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7F45B" Type="http://schemas.openxmlformats.org/officeDocument/2006/relationships/officeDocument" Target="/word/document.xml" /><Relationship Id="coreR677F45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jc w:val="center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G01</w:t>
      </w:r>
    </w:p>
    <w:p>
      <w:pPr>
        <w:pStyle w:val="P6"/>
        <w:spacing w:lineRule="auto" w:line="24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Tecnologia de Acceso a los Sistemas de Negociación / Compensación</w:t>
      </w: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Identificación y</w:t>
      </w:r>
      <w:r>
        <w:rPr>
          <w:rStyle w:val="C3"/>
          <w:rFonts w:ascii="Arial" w:hAnsi="Arial"/>
          <w:b w:val="1"/>
          <w:sz w:val="22"/>
        </w:rPr>
        <w:t xml:space="preserve"> C</w:t>
      </w:r>
      <w:r>
        <w:rPr>
          <w:rStyle w:val="C3"/>
          <w:rFonts w:ascii="Arial" w:hAnsi="Arial"/>
          <w:b w:val="1"/>
          <w:sz w:val="22"/>
        </w:rPr>
        <w:t>ontactos d</w:t>
      </w:r>
      <w:r>
        <w:rPr>
          <w:rStyle w:val="C3"/>
          <w:rFonts w:ascii="Arial" w:hAnsi="Arial"/>
          <w:b w:val="1"/>
          <w:sz w:val="22"/>
        </w:rPr>
        <w:t>el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b w:val="1"/>
          <w:sz w:val="22"/>
        </w:rPr>
        <w:t>Requeriente</w:t>
      </w:r>
    </w:p>
    <w:tbl>
      <w:tblPr>
        <w:tblStyle w:val="T2"/>
        <w:tblW w:w="0" w:type="auto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Entidad</w:t>
            </w:r>
            <w:r>
              <w:rPr>
                <w:rStyle w:val="C3"/>
                <w:rFonts w:ascii="Arial" w:hAnsi="Arial"/>
                <w:sz w:val="20"/>
              </w:rPr>
              <w:t>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Dirección: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Representante:</w:t>
            </w:r>
          </w:p>
        </w:tc>
      </w:tr>
      <w:tr>
        <w:trPr>
          <w:trHeight w:hRule="atLeast" w:val="369"/>
        </w:trPr>
        <w:tc>
          <w:tcPr>
            <w:tcW w:w="532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Firma:</w:t>
            </w:r>
          </w:p>
        </w:tc>
        <w:tc>
          <w:tcPr>
            <w:tcW w:w="3312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Fecha:       /      /        </w:t>
            </w:r>
          </w:p>
        </w:tc>
      </w:tr>
      <w:tr>
        <w:trPr>
          <w:trHeight w:hRule="atLeast" w:val="170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none" w:sz="0" w:space="0" w:shadow="0" w:frame="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none" w:sz="0" w:space="0" w:shadow="0" w:frame="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Responsable</w:t>
            </w: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 xml:space="preserve"> Técnico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Nombre: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Posición: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Teléfono y fax: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Tecnología</w:t>
      </w:r>
      <w:r>
        <w:rPr>
          <w:rStyle w:val="C3"/>
          <w:rFonts w:ascii="Arial" w:hAnsi="Arial"/>
          <w:b w:val="1"/>
          <w:sz w:val="22"/>
        </w:rPr>
        <w:t xml:space="preserve"> de Ac</w:t>
      </w:r>
      <w:r>
        <w:rPr>
          <w:rStyle w:val="C3"/>
          <w:rFonts w:ascii="Arial" w:hAnsi="Arial"/>
          <w:b w:val="1"/>
          <w:sz w:val="22"/>
        </w:rPr>
        <w:t>ce</w:t>
      </w:r>
      <w:r>
        <w:rPr>
          <w:rStyle w:val="C3"/>
          <w:rFonts w:ascii="Arial" w:hAnsi="Arial"/>
          <w:b w:val="1"/>
          <w:sz w:val="22"/>
        </w:rPr>
        <w:t>so</w:t>
      </w:r>
    </w:p>
    <w:tbl>
      <w:tblPr>
        <w:tblStyle w:val="T2"/>
        <w:tblW w:w="8788" w:type="dxa"/>
        <w:tblInd w:w="534" w:type="dxa"/>
        <w:tblLayout w:type="autofit"/>
      </w:tblPr>
      <w:tblGrid/>
      <w:tr>
        <w:tc>
          <w:tcPr>
            <w:tcW w:w="4961" w:type="dxa"/>
          </w:tcPr>
          <w:p>
            <w:pPr>
              <w:tabs>
                <w:tab w:val="left" w:pos="2358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a) Access via Internet   </w:t>
            </w:r>
          </w:p>
        </w:tc>
        <w:tc>
          <w:tcPr>
            <w:tcW w:w="709" w:type="dxa"/>
          </w:tcPr>
          <w:p>
            <w:pPr>
              <w:tabs>
                <w:tab w:val="left" w:pos="2358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jc w:val="both"/>
              <w:rPr>
                <w:rStyle w:val="C3"/>
                <w:rFonts w:ascii="Arial" w:hAnsi="Arial"/>
                <w:sz w:val="20"/>
              </w:rPr>
            </w:pP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b) Switched Access (Analogue and/or ISDN)    </w:t>
            </w:r>
            <w:r>
              <w:rPr>
                <w:rStyle w:val="C3"/>
                <w:rFonts w:ascii="Arial" w:hAnsi="Arial"/>
                <w:sz w:val="22"/>
                <w:shd w:val="clear" w:color="auto" w:fill="FFFFFF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     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  <w:bookmarkStart w:id="0" w:name="Check1"/>
            <w:bookmarkEnd w:id="0"/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>Capac.:</w:t>
            </w:r>
            <w:r>
              <w:rPr>
                <w:rStyle w:val="C3"/>
                <w:rFonts w:ascii="Arial" w:hAnsi="Arial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c) Permanent Line Access  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                                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>Capac.:</w:t>
            </w:r>
            <w:r>
              <w:rPr>
                <w:rStyle w:val="C3"/>
                <w:rFonts w:ascii="Arial" w:hAnsi="Arial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d) Option of a Backup ISDN to Permanent Line</w:t>
            </w:r>
            <w:r>
              <w:rPr>
                <w:rStyle w:val="C3"/>
                <w:rFonts w:ascii="Arial" w:hAnsi="Arial"/>
                <w:i w:val="1"/>
                <w:sz w:val="20"/>
              </w:rPr>
              <w:t xml:space="preserve">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Capac.: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</w:tbl>
    <w:p>
      <w:pPr>
        <w:pStyle w:val="P5"/>
        <w:tabs>
          <w:tab w:val="left" w:pos="2358" w:leader="none"/>
          <w:tab w:val="clear" w:pos="4153" w:leader="none"/>
          <w:tab w:val="clear" w:pos="8306" w:leader="none"/>
        </w:tabs>
        <w:spacing w:lineRule="auto" w:line="48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I</w:t>
      </w:r>
      <w:r>
        <w:rPr>
          <w:rStyle w:val="C3"/>
          <w:rFonts w:ascii="Arial" w:hAnsi="Arial"/>
          <w:b w:val="1"/>
          <w:sz w:val="22"/>
        </w:rPr>
        <w:t>dentif</w:t>
      </w:r>
      <w:r>
        <w:rPr>
          <w:rStyle w:val="C3"/>
          <w:rFonts w:ascii="Arial" w:hAnsi="Arial"/>
          <w:b w:val="1"/>
          <w:sz w:val="22"/>
        </w:rPr>
        <w:t>icación y</w:t>
      </w:r>
      <w:r>
        <w:rPr>
          <w:rStyle w:val="C3"/>
          <w:rFonts w:ascii="Arial" w:hAnsi="Arial"/>
          <w:b w:val="1"/>
          <w:sz w:val="22"/>
        </w:rPr>
        <w:t xml:space="preserve"> C</w:t>
      </w:r>
      <w:r>
        <w:rPr>
          <w:rStyle w:val="C3"/>
          <w:rFonts w:ascii="Arial" w:hAnsi="Arial"/>
          <w:b w:val="1"/>
          <w:sz w:val="22"/>
        </w:rPr>
        <w:t>ontactos del Proveedor de Comunicaciones</w:t>
      </w:r>
    </w:p>
    <w:p>
      <w:pPr>
        <w:spacing w:lineRule="auto" w:line="360"/>
        <w:jc w:val="both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i w:val="1"/>
          <w:sz w:val="18"/>
        </w:rPr>
        <w:t xml:space="preserve">    </w:t>
      </w:r>
      <w:r>
        <w:rPr>
          <w:rStyle w:val="C3"/>
          <w:rFonts w:ascii="Arial" w:hAnsi="Arial"/>
          <w:i w:val="1"/>
          <w:sz w:val="18"/>
        </w:rPr>
        <w:t xml:space="preserve">  </w:t>
      </w:r>
      <w:r>
        <w:rPr>
          <w:rStyle w:val="C3"/>
          <w:rFonts w:ascii="Arial" w:hAnsi="Arial"/>
          <w:i w:val="1"/>
          <w:sz w:val="18"/>
        </w:rPr>
        <w:t xml:space="preserve">  </w:t>
      </w:r>
      <w:r>
        <w:rPr>
          <w:rStyle w:val="C3"/>
          <w:rFonts w:ascii="Arial" w:hAnsi="Arial"/>
          <w:i w:val="1"/>
          <w:sz w:val="18"/>
        </w:rPr>
        <w:t>[Solo</w:t>
      </w:r>
      <w:r>
        <w:rPr>
          <w:rStyle w:val="C3"/>
          <w:rFonts w:ascii="Arial" w:hAnsi="Arial"/>
          <w:i w:val="1"/>
          <w:sz w:val="18"/>
        </w:rPr>
        <w:t xml:space="preserve"> para Ac</w:t>
      </w:r>
      <w:r>
        <w:rPr>
          <w:rStyle w:val="C3"/>
          <w:rFonts w:ascii="Arial" w:hAnsi="Arial"/>
          <w:i w:val="1"/>
          <w:sz w:val="18"/>
        </w:rPr>
        <w:t>ce</w:t>
      </w:r>
      <w:r>
        <w:rPr>
          <w:rStyle w:val="C3"/>
          <w:rFonts w:ascii="Arial" w:hAnsi="Arial"/>
          <w:i w:val="1"/>
          <w:sz w:val="18"/>
        </w:rPr>
        <w:t>s</w:t>
      </w:r>
      <w:r>
        <w:rPr>
          <w:rStyle w:val="C3"/>
          <w:rFonts w:ascii="Arial" w:hAnsi="Arial"/>
          <w:i w:val="1"/>
          <w:sz w:val="18"/>
        </w:rPr>
        <w:t>os por Línea Dedicada – Opción</w:t>
      </w:r>
      <w:r>
        <w:rPr>
          <w:rStyle w:val="C3"/>
          <w:rFonts w:ascii="Arial" w:hAnsi="Arial"/>
          <w:i w:val="1"/>
          <w:sz w:val="18"/>
        </w:rPr>
        <w:t xml:space="preserve"> c</w:t>
      </w:r>
      <w:r>
        <w:rPr>
          <w:rStyle w:val="C3"/>
          <w:rFonts w:ascii="Arial" w:hAnsi="Arial"/>
          <w:i w:val="1"/>
          <w:sz w:val="18"/>
        </w:rPr>
        <w:t>)]</w:t>
      </w:r>
    </w:p>
    <w:p>
      <w:pPr>
        <w:jc w:val="both"/>
        <w:rPr>
          <w:rStyle w:val="C3"/>
          <w:rFonts w:ascii="Arial" w:hAnsi="Arial"/>
          <w:b w:val="1"/>
          <w:i w:val="1"/>
          <w:sz w:val="16"/>
        </w:rPr>
      </w:pPr>
    </w:p>
    <w:tbl>
      <w:tblPr>
        <w:tblStyle w:val="T2"/>
        <w:tblW w:w="0" w:type="auto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Proveedor de Comunicaciones: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Dirección:</w:t>
            </w:r>
          </w:p>
        </w:tc>
      </w:tr>
      <w:tr>
        <w:trPr>
          <w:trHeight w:hRule="atLeast" w:val="369"/>
        </w:trPr>
        <w:tc>
          <w:tcPr>
            <w:tcW w:w="8640" w:type="dxa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</w:p>
          <w:p>
            <w:pPr>
              <w:spacing w:lineRule="exact" w:line="280"/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Contacto Técnico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Nombre: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Posición: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Teléfono y fax: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pStyle w:val="P6"/>
        <w:jc w:val="left"/>
        <w:rPr>
          <w:rStyle w:val="C3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701" w:bottom="1701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491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  <w:trHeight w:hRule="atLeast" w:val="846"/>
      </w:trPr>
      <w:tc>
        <w:tcPr>
          <w:tcW w:w="3828" w:type="dxa"/>
        </w:tcPr>
        <w:p>
          <w:pPr>
            <w:pStyle w:val="P7"/>
            <w:tabs>
              <w:tab w:val="center" w:pos="4320" w:leader="none"/>
              <w:tab w:val="right" w:pos="8640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7"/>
            <w:tabs>
              <w:tab w:val="center" w:pos="4320" w:leader="none"/>
              <w:tab w:val="right" w:pos="8640" w:leader="none"/>
              <w:tab w:val="right" w:pos="13500" w:leader="none"/>
            </w:tabs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5663" w:type="dxa"/>
        </w:tcPr>
        <w:p>
          <w:pPr>
            <w:pStyle w:val="P7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21 000 60 21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ind w:right="-470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42545</wp:posOffset>
          </wp:positionH>
          <wp:positionV relativeFrom="paragraph">
            <wp:posOffset>-119380</wp:posOffset>
          </wp:positionV>
          <wp:extent cx="1314450" cy="33337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314450" cy="333375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5155565</wp:posOffset>
          </wp:positionH>
          <wp:positionV relativeFrom="paragraph">
            <wp:posOffset>-71120</wp:posOffset>
          </wp:positionV>
          <wp:extent cx="746125" cy="28511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267219A6"/>
    <w:multiLevelType w:val="multilevel"/>
    <w:lvl w:ilvl="0">
      <w:start w:val="1"/>
      <w:numFmt w:val="decimal"/>
      <w:suff w:val="tab"/>
      <w:lvlText w:val="%1-"/>
      <w:lvlJc w:val="left"/>
      <w:pPr>
        <w:ind w:hanging="360" w:left="360"/>
        <w:tabs>
          <w:tab w:val="left" w:pos="360" w:leader="none"/>
        </w:tabs>
      </w:pPr>
      <w:rPr>
        <w:rFonts w:ascii="Times New Roman" w:hAnsi="Times New Roman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37091BBC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">
    <w:nsid w:val="40DA3D5D"/>
    <w:multiLevelType w:val="multilevel"/>
    <w:lvl w:ilvl="0">
      <w:start w:val="1"/>
      <w:numFmt w:val="decimal"/>
      <w:suff w:val="tab"/>
      <w:lvlText w:val="%1-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705F29F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before="240" w:after="60"/>
      <w:outlineLvl w:val="0"/>
    </w:pPr>
    <w:rPr>
      <w:rFonts w:ascii="Arial" w:hAnsi="Arial"/>
      <w:b w:val="1"/>
      <w:sz w:val="32"/>
    </w:rPr>
  </w:style>
  <w:style w:type="paragraph" w:styleId="P2">
    <w:name w:val="Cabeçalho 8"/>
    <w:basedOn w:val="P0"/>
    <w:next w:val="P0"/>
    <w:qFormat/>
    <w:pPr>
      <w:keepNext w:val="1"/>
      <w:jc w:val="center"/>
      <w:outlineLvl w:val="7"/>
    </w:pPr>
    <w:rPr>
      <w:rFonts w:ascii="Tahoma" w:hAnsi="Tahoma"/>
      <w:b w:val="1"/>
      <w:i w:val="1"/>
      <w:color w:val="FFFFFF"/>
    </w:rPr>
  </w:style>
  <w:style w:type="paragraph" w:styleId="P3">
    <w:name w:val="Título"/>
    <w:basedOn w:val="P0"/>
    <w:next w:val="P3"/>
    <w:qFormat/>
    <w:pPr>
      <w:jc w:val="center"/>
    </w:pPr>
    <w:rPr>
      <w:rFonts w:ascii="Tahoma" w:hAnsi="Tahoma"/>
      <w:sz w:val="40"/>
    </w:rPr>
  </w:style>
  <w:style w:type="paragraph" w:styleId="P4">
    <w:name w:val="Corpo de texto 2"/>
    <w:basedOn w:val="P0"/>
    <w:next w:val="P4"/>
    <w:pPr/>
    <w:rPr>
      <w:rFonts w:ascii="Arial" w:hAnsi="Arial"/>
      <w:sz w:val="22"/>
    </w:rPr>
  </w:style>
  <w:style w:type="paragraph" w:styleId="P5">
    <w:name w:val="Cabeçalho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360"/>
      <w:jc w:val="center"/>
    </w:pPr>
    <w:rPr>
      <w:rFonts w:ascii="Arial" w:hAnsi="Arial"/>
      <w:b w:val="1"/>
      <w:sz w:val="22"/>
    </w:rPr>
  </w:style>
  <w:style w:type="paragraph" w:styleId="P7">
    <w:name w:val="Rodapé"/>
    <w:basedOn w:val="P0"/>
    <w:next w:val="P7"/>
    <w:link w:val="C4"/>
    <w:pPr>
      <w:tabs>
        <w:tab w:val="center" w:pos="4153" w:leader="none"/>
        <w:tab w:val="right" w:pos="8306" w:leader="none"/>
      </w:tabs>
    </w:pPr>
    <w:rPr/>
  </w:style>
  <w:style w:type="paragraph" w:styleId="P8">
    <w:name w:val="texto"/>
    <w:basedOn w:val="P0"/>
    <w:next w:val="P8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9">
    <w:name w:val="Texto de balão"/>
    <w:basedOn w:val="P0"/>
    <w:next w:val="P9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7"/>
    <w:rPr/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exact" w:line="280"/>
      <w:ind w:left="227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2007-04-18T10:13:00Z</dcterms:created>
  <cp:lastModifiedBy>Susana Mendes [OMIP]</cp:lastModifiedBy>
  <cp:lastPrinted>2006-01-31T17:24:00Z</cp:lastPrinted>
  <dcterms:modified xsi:type="dcterms:W3CDTF">2020-02-26T15:36:45Z</dcterms:modified>
  <cp:revision>8</cp:revision>
  <dc:title>ANEXO III</dc:title>
</cp:coreProperties>
</file>