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6B693AF" Type="http://schemas.openxmlformats.org/officeDocument/2006/relationships/officeDocument" Target="/word/document.xml" /><Relationship Id="coreR16B693AF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numPr>
          <w:ilvl w:val="0"/>
          <w:numId w:val="0"/>
        </w:numPr>
        <w:jc w:val="center"/>
        <w:rPr>
          <w:b w:val="1"/>
          <w:color w:val="92D050"/>
          <w:sz w:val="28"/>
        </w:rPr>
      </w:pPr>
      <w:r>
        <w:rPr>
          <w:b w:val="1"/>
          <w:color w:val="92D050"/>
          <w:sz w:val="28"/>
        </w:rPr>
        <w:t xml:space="preserve">Modelo </w:t>
      </w:r>
      <w:r>
        <w:rPr>
          <w:b w:val="1"/>
          <w:color w:val="92D050"/>
          <w:sz w:val="28"/>
        </w:rPr>
        <w:t>T</w:t>
      </w:r>
      <w:r>
        <w:rPr>
          <w:b w:val="1"/>
          <w:color w:val="92D050"/>
          <w:sz w:val="28"/>
        </w:rPr>
        <w:t>14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b w:val="1"/>
          <w:color w:val="7F7F7F"/>
          <w:sz w:val="24"/>
        </w:rPr>
      </w:pPr>
      <w:r>
        <w:rPr>
          <w:b w:val="1"/>
          <w:color w:val="7F7F7F"/>
          <w:sz w:val="24"/>
        </w:rPr>
        <w:t xml:space="preserve">Solicitação de Partição de Operações 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Fonts w:ascii="Arial Black" w:hAnsi="Arial Black"/>
          <w:sz w:val="28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before="0" w:after="120"/>
        <w:ind w:right="-181"/>
        <w:jc w:val="left"/>
        <w:rPr>
          <w:b w:val="1"/>
          <w:sz w:val="22"/>
        </w:rPr>
      </w:pPr>
      <w:r>
        <w:rPr>
          <w:b w:val="1"/>
          <w:sz w:val="22"/>
        </w:rPr>
        <w:t xml:space="preserve">Identificação do Membro </w:t>
      </w:r>
      <w:r>
        <w:rPr>
          <w:b w:val="1"/>
          <w:sz w:val="22"/>
        </w:rPr>
        <w:t>Negociador</w:t>
      </w: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b w:val="1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pStyle w:val="P8"/>
                    <w:spacing w:lineRule="auto" w:line="240" w:before="0" w:after="0"/>
                    <w:rPr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b w:val="1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b w:val="1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8"/>
                    <w:spacing w:lineRule="auto" w:line="240" w:before="0" w:after="0"/>
                    <w:rPr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left"/>
            </w:pPr>
            <w:r>
              <w:t xml:space="preserve">Nome:                                                                                   Código:  </w:t>
            </w:r>
          </w:p>
        </w:tc>
      </w:tr>
    </w:tbl>
    <w:p>
      <w:pPr>
        <w:pStyle w:val="P4"/>
        <w:spacing w:lineRule="auto" w:line="240" w:before="0" w:after="0"/>
        <w:ind w:firstLine="0"/>
        <w:rPr>
          <w:sz w:val="20"/>
        </w:rPr>
      </w:pPr>
    </w:p>
    <w:p>
      <w:pPr>
        <w:pStyle w:val="P4"/>
        <w:spacing w:lineRule="auto" w:line="240"/>
        <w:ind w:firstLine="0"/>
        <w:rPr>
          <w:sz w:val="20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b w:val="1"/>
          <w:sz w:val="22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before="0" w:after="120"/>
        <w:ind w:right="-181"/>
        <w:jc w:val="left"/>
        <w:rPr>
          <w:b w:val="1"/>
          <w:sz w:val="22"/>
        </w:rPr>
      </w:pPr>
      <w:r>
        <w:rPr>
          <w:b w:val="1"/>
          <w:sz w:val="22"/>
        </w:rPr>
        <w:t>Especificação da Partição da Operação: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none" w:sz="0" w:space="0" w:shadow="0" w:frame="0"/>
          <w:bottom w:val="dotted" w:sz="4" w:space="0" w:shadow="0" w:frame="0" w:color="404040"/>
          <w:right w:val="none" w:sz="0" w:space="0" w:shadow="0" w:frame="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wAfter w:w="0" w:type="dxa"/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Fonts w:ascii="Arial Narrow" w:hAnsi="Arial Narrow"/>
                <w:b w:val="1"/>
                <w:color w:val="FFFFFF"/>
                <w:sz w:val="20"/>
              </w:rPr>
              <w:t xml:space="preserve">Trade ID </w:t>
            </w:r>
            <w:r>
              <w:rPr>
                <w:rFonts w:ascii="Arial Narrow" w:hAnsi="Arial Narrow"/>
                <w:b w:val="1"/>
                <w:color w:val="FFFFFF"/>
                <w:sz w:val="20"/>
                <w:vertAlign w:val="superscript"/>
              </w:rPr>
              <w:t xml:space="preserve">1 </w:t>
            </w:r>
            <w:r>
              <w:rPr>
                <w:rFonts w:ascii="Arial Narrow" w:hAnsi="Arial Narrow"/>
                <w:b w:val="1"/>
                <w:color w:val="FFFFFF"/>
                <w:sz w:val="20"/>
              </w:rPr>
              <w:t>da Operação objecto de Partição</w:t>
            </w:r>
          </w:p>
        </w:tc>
        <w:tc>
          <w:tcPr>
            <w:tcW w:w="25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Fonts w:ascii="Arial Narrow" w:hAnsi="Arial Narrow"/>
                <w:b w:val="1"/>
                <w:color w:val="FFFFFF"/>
                <w:sz w:val="20"/>
              </w:rPr>
              <w:t>Contrato subjacente à Partição</w:t>
            </w:r>
          </w:p>
        </w:tc>
        <w:tc>
          <w:tcPr>
            <w:tcW w:w="342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Fonts w:ascii="Arial Narrow" w:hAnsi="Arial Narrow"/>
                <w:b w:val="1"/>
                <w:color w:val="FFFFFF"/>
                <w:sz w:val="20"/>
              </w:rPr>
              <w:t>N.º de Operações Pretendidas após Partição</w:t>
            </w: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</w:tr>
      <w:tr>
        <w:trPr>
          <w:wAfter w:w="0" w:type="dxa"/>
          <w:trHeight w:hRule="atLeast" w:val="39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2520" w:type="dxa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342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</w:tr>
    </w:tbl>
    <w:p>
      <w:pPr>
        <w:tabs>
          <w:tab w:val="left" w:pos="-180" w:leader="none"/>
        </w:tabs>
        <w:spacing w:before="0" w:after="120"/>
        <w:ind w:right="-181"/>
        <w:jc w:val="left"/>
        <w:rPr>
          <w:i w:val="1"/>
          <w:sz w:val="16"/>
        </w:rPr>
      </w:pPr>
      <w:r>
        <w:rPr>
          <w:i w:val="1"/>
          <w:sz w:val="16"/>
        </w:rPr>
        <w:t xml:space="preserve">1 – O Trade ID é o código do negócio que consta do relatório “Histórico de Operações” do sistema “After Trade Reports” </w:t>
      </w:r>
    </w:p>
    <w:p>
      <w:pPr>
        <w:tabs>
          <w:tab w:val="left" w:pos="-180" w:leader="none"/>
        </w:tabs>
        <w:spacing w:before="0" w:after="120"/>
        <w:ind w:right="-181"/>
        <w:jc w:val="left"/>
        <w:rPr>
          <w:b w:val="1"/>
          <w:sz w:val="22"/>
        </w:rPr>
      </w:pPr>
    </w:p>
    <w:p>
      <w:pPr>
        <w:numPr>
          <w:ilvl w:val="0"/>
          <w:numId w:val="39"/>
        </w:numPr>
        <w:tabs>
          <w:tab w:val="left" w:pos="-180" w:leader="none"/>
        </w:tabs>
        <w:spacing w:before="0" w:after="120"/>
        <w:ind w:right="-181"/>
        <w:jc w:val="left"/>
        <w:rPr>
          <w:b w:val="1"/>
          <w:sz w:val="22"/>
        </w:rPr>
      </w:pPr>
      <w:r>
        <w:rPr>
          <w:b w:val="1"/>
          <w:sz w:val="22"/>
        </w:rPr>
        <w:t>Especificação d</w:t>
      </w:r>
      <w:r>
        <w:rPr>
          <w:b w:val="1"/>
          <w:sz w:val="22"/>
        </w:rPr>
        <w:t>o Número de Contratos de Cada Operação resultante da Partição</w:t>
      </w:r>
    </w:p>
    <w:tbl>
      <w:tblPr>
        <w:tblStyle w:val="T2"/>
        <w:tblW w:w="8820" w:type="dxa"/>
        <w:tblInd w:w="-72" w:type="dxa"/>
        <w:tblBorders>
          <w:top w:val="dotted" w:sz="4" w:space="0" w:shadow="0" w:frame="0" w:color="404040"/>
          <w:left w:val="dotted" w:sz="4" w:space="0" w:shadow="0" w:frame="0" w:color="404040"/>
          <w:bottom w:val="dotted" w:sz="4" w:space="0" w:shadow="0" w:frame="0" w:color="404040"/>
          <w:right w:val="dotted" w:sz="4" w:space="0" w:shadow="0" w:frame="0" w:color="404040"/>
          <w:insideH w:val="dotted" w:sz="4" w:space="0" w:shadow="0" w:frame="0" w:color="404040"/>
          <w:insideV w:val="dotted" w:sz="4" w:space="0" w:shadow="0" w:frame="0" w:color="404040"/>
        </w:tblBorders>
        <w:tblLayout w:type="fixed"/>
      </w:tblPr>
      <w:tblGrid/>
      <w:tr>
        <w:trPr>
          <w:trHeight w:hRule="atLeast" w:val="473"/>
        </w:trPr>
        <w:tc>
          <w:tcPr>
            <w:tcW w:w="288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Fonts w:ascii="Arial Narrow" w:hAnsi="Arial Narrow"/>
                <w:b w:val="1"/>
                <w:color w:val="FFFFFF"/>
                <w:sz w:val="20"/>
              </w:rPr>
              <w:t xml:space="preserve">Trade ID </w:t>
            </w:r>
            <w:r>
              <w:rPr>
                <w:rFonts w:ascii="Arial Narrow" w:hAnsi="Arial Narrow"/>
                <w:b w:val="1"/>
                <w:color w:val="FFFFFF"/>
                <w:sz w:val="20"/>
                <w:vertAlign w:val="superscript"/>
              </w:rPr>
              <w:t xml:space="preserve">1 </w:t>
            </w:r>
            <w:r>
              <w:rPr>
                <w:rFonts w:ascii="Arial Narrow" w:hAnsi="Arial Narrow"/>
                <w:b w:val="1"/>
                <w:color w:val="FFFFFF"/>
                <w:sz w:val="20"/>
              </w:rPr>
              <w:t>da Operação objecto de Partição</w:t>
            </w:r>
          </w:p>
        </w:tc>
        <w:tc>
          <w:tcPr>
            <w:tcW w:w="5940" w:type="dxa"/>
            <w:shd w:val="clear" w:color="auto" w:fill="92D050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Fonts w:ascii="Arial Narrow" w:hAnsi="Arial Narrow"/>
                <w:b w:val="1"/>
                <w:color w:val="FFFFFF"/>
                <w:sz w:val="20"/>
              </w:rPr>
              <w:t>Nº de Contratos de Cada Operação Partida</w:t>
            </w: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</w:pP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</w:pPr>
          </w:p>
        </w:tc>
      </w:tr>
      <w:tr>
        <w:trPr>
          <w:trHeight w:hRule="atLeast" w:val="907"/>
        </w:trPr>
        <w:tc>
          <w:tcPr>
            <w:tcW w:w="2880" w:type="dxa"/>
            <w:vAlign w:val="center"/>
          </w:tcPr>
          <w:p>
            <w:pPr>
              <w:pStyle w:val="P4"/>
              <w:spacing w:lineRule="auto" w:line="240"/>
              <w:ind w:firstLine="0"/>
              <w:jc w:val="center"/>
              <w:rPr>
                <w:sz w:val="20"/>
              </w:rPr>
            </w:pPr>
          </w:p>
        </w:tc>
        <w:tc>
          <w:tcPr>
            <w:tcW w:w="5940" w:type="dxa"/>
          </w:tcPr>
          <w:tbl>
            <w:tblPr>
              <w:tblStyle w:val="T2"/>
              <w:tblpPr w:leftFromText="180" w:rightFromText="180" w:tblpX="1" w:tblpY="169" w:horzAnchor="margin" w:vertAnchor="text" w:tblpXSpec="center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fixed"/>
            </w:tblPr>
            <w:tblGrid/>
            <w:tr>
              <w:trPr>
                <w:wAfter w:w="0" w:type="dxa"/>
                <w:trHeight w:hRule="atLeast" w:val="416"/>
              </w:trPr>
              <w:tc>
                <w:tcPr>
                  <w:tcW w:w="557" w:type="dxa"/>
                  <w:tcBorders>
                    <w:top w:val="none" w:sz="0" w:space="0" w:shadow="0" w:frame="0"/>
                    <w:left w:val="none" w:sz="0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1)</w:t>
                  </w:r>
                </w:p>
              </w:tc>
              <w:tc>
                <w:tcPr>
                  <w:tcW w:w="479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  <w:tc>
                <w:tcPr>
                  <w:tcW w:w="635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2)</w:t>
                  </w:r>
                </w:p>
              </w:tc>
              <w:tc>
                <w:tcPr>
                  <w:tcW w:w="457" w:type="dxa"/>
                  <w:tcBorders>
                    <w:right w:val="single" w:sz="4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  <w:tc>
                <w:tcPr>
                  <w:tcW w:w="657" w:type="dxa"/>
                  <w:tcBorders>
                    <w:top w:val="none" w:sz="0" w:space="0" w:shadow="0" w:frame="0"/>
                    <w:left w:val="single" w:sz="4" w:space="0" w:shadow="0" w:frame="0"/>
                    <w:bottom w:val="none" w:sz="0" w:space="0" w:shadow="0" w:frame="0"/>
                  </w:tcBorders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  <w:r>
                    <w:rPr>
                      <w:b w:val="1"/>
                    </w:rPr>
                    <w:t>3)</w:t>
                  </w:r>
                </w:p>
              </w:tc>
              <w:tc>
                <w:tcPr>
                  <w:tcW w:w="435" w:type="dxa"/>
                </w:tcPr>
                <w:p>
                  <w:pPr>
                    <w:spacing w:lineRule="auto" w:line="240" w:before="0"/>
                    <w:jc w:val="center"/>
                    <w:rPr>
                      <w:b w:val="1"/>
                    </w:rPr>
                  </w:pPr>
                </w:p>
              </w:tc>
            </w:tr>
          </w:tbl>
          <w:p>
            <w:pPr>
              <w:spacing w:before="0"/>
              <w:jc w:val="center"/>
            </w:pPr>
          </w:p>
        </w:tc>
      </w:tr>
    </w:tbl>
    <w:p>
      <w:pPr>
        <w:tabs>
          <w:tab w:val="left" w:pos="-180" w:leader="none"/>
        </w:tabs>
        <w:spacing w:lineRule="auto" w:line="276" w:before="0" w:after="120"/>
        <w:ind w:right="-181"/>
        <w:jc w:val="left"/>
        <w:rPr>
          <w:b w:val="1"/>
          <w:sz w:val="22"/>
        </w:rPr>
      </w:pPr>
    </w:p>
    <w:p>
      <w:pPr>
        <w:spacing w:lineRule="auto" w:line="240" w:before="0"/>
        <w:rPr>
          <w:b w:val="1"/>
          <w:sz w:val="22"/>
        </w:rPr>
      </w:pPr>
    </w:p>
    <w:p>
      <w:pPr>
        <w:spacing w:lineRule="auto" w:line="240" w:before="0"/>
        <w:rPr>
          <w:color w:val="808080"/>
        </w:rPr>
      </w:pPr>
      <w:r>
        <w:rPr>
          <w:b w:val="1"/>
          <w:sz w:val="22"/>
        </w:rPr>
        <w:t>Data:</w:t>
      </w:r>
      <w:r>
        <w:t xml:space="preserve">  </w:t>
      </w:r>
      <w:r>
        <w:rPr>
          <w:color w:val="808080"/>
        </w:rPr>
        <w:t>_______</w:t>
      </w:r>
      <w:r>
        <w:t xml:space="preserve"> /</w:t>
      </w:r>
      <w:r>
        <w:rPr>
          <w:color w:val="808080"/>
        </w:rPr>
        <w:t>_______</w:t>
      </w:r>
      <w:r>
        <w:t xml:space="preserve"> /</w:t>
      </w:r>
      <w:r>
        <w:rPr>
          <w:color w:val="808080"/>
        </w:rPr>
        <w:t xml:space="preserve">_______           </w:t>
      </w:r>
    </w:p>
    <w:p>
      <w:pPr>
        <w:spacing w:before="0"/>
        <w:rPr>
          <w:b w:val="1"/>
          <w:sz w:val="22"/>
        </w:rPr>
      </w:pPr>
    </w:p>
    <w:p>
      <w:pPr>
        <w:spacing w:before="0"/>
        <w:rPr>
          <w:sz w:val="22"/>
        </w:rPr>
      </w:pPr>
      <w:r>
        <w:rPr>
          <w:b w:val="1"/>
          <w:sz w:val="22"/>
        </w:rPr>
        <w:t>Assinatura:</w:t>
      </w:r>
      <w:r>
        <w:rPr>
          <w:b w:val="1"/>
        </w:rPr>
        <w:t xml:space="preserve"> </w:t>
      </w:r>
      <w:r>
        <w:t xml:space="preserve"> ______________________________________________________________________</w:t>
      </w:r>
    </w:p>
    <w:p>
      <w:pPr>
        <w:pStyle w:val="P14"/>
        <w:numPr>
          <w:ilvl w:val="0"/>
          <w:numId w:val="0"/>
        </w:numPr>
        <w:spacing w:before="0" w:after="0"/>
        <w:rPr>
          <w:sz w:val="22"/>
        </w:rPr>
      </w:pPr>
      <w:r>
        <w:rPr>
          <w:i w:val="1"/>
          <w:sz w:val="18"/>
        </w:rPr>
        <w:t>Responsável de Negociação</w:t>
      </w:r>
    </w:p>
    <w:p>
      <w:pPr>
        <w:spacing w:lineRule="auto" w:line="240" w:before="0"/>
        <w:rPr>
          <w:sz w:val="22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sz w:val="14"/>
      </w:rPr>
    </w:pPr>
    <w:r>
      <w:rPr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sz w:val="14"/>
      </w:rPr>
    </w:pPr>
    <w:r>
      <w:rPr>
        <w:sz w:val="14"/>
      </w:rPr>
      <w:t xml:space="preserve">Av. Casal Ribeiro, nº 14 - 8º </w:t>
    </w:r>
    <w:r>
      <w:rPr>
        <w:rFonts w:ascii="Wingdings" w:hAnsi="Wingdings"/>
        <w:sz w:val="14"/>
      </w:rPr>
      <w:t></w:t>
    </w:r>
    <w:r>
      <w:rPr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jc w:val="left"/>
      <w:rPr>
        <w:rStyle w:val="C3"/>
        <w:sz w:val="14"/>
      </w:rPr>
    </w:pPr>
    <w:r>
      <w:rPr>
        <w:sz w:val="14"/>
      </w:rPr>
      <w:t xml:space="preserve">Tel.: +351 21 000 60 00  </w:t>
    </w:r>
    <w:r>
      <w:rPr>
        <w:rFonts w:ascii="Wingdings" w:hAnsi="Wingdings"/>
        <w:sz w:val="14"/>
      </w:rPr>
      <w:t></w:t>
    </w:r>
    <w:r>
      <w:rPr>
        <w:sz w:val="14"/>
      </w:rPr>
      <w:t xml:space="preserve">  Fax: +351 21 000 60 12  </w:t>
    </w:r>
    <w:r>
      <w:rPr>
        <w:rFonts w:ascii="Wingdings" w:hAnsi="Wingdings"/>
        <w:sz w:val="14"/>
      </w:rPr>
      <w:t></w:t>
    </w:r>
    <w:r>
      <w:rPr>
        <w:sz w:val="14"/>
      </w:rPr>
      <w:t xml:space="preserve">  E-mail: trading@omip.pt</w:t>
    </w:r>
    <w:r>
      <w:rPr>
        <w:rStyle w:val="C3"/>
        <w:sz w:val="14"/>
      </w:rPr>
      <w:tab/>
    </w:r>
  </w:p>
  <w:p>
    <w:pPr>
      <w:pStyle w:val="P6"/>
      <w:spacing w:before="0"/>
      <w:jc w:val="right"/>
      <w:rPr>
        <w:b w:val="1"/>
        <w:sz w:val="14"/>
      </w:rPr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spacing w:lineRule="auto" w:line="240" w:before="0"/>
      <w:rPr>
        <w:b w:val="1"/>
        <w:i w:val="1"/>
        <w:color w:val="FFFFFF"/>
        <w:sz w:val="24"/>
      </w:rPr>
    </w:pPr>
    <w:r>
      <w:drawing>
        <wp:anchor xmlns:wp="http://schemas.openxmlformats.org/drawingml/2006/wordprocessingDrawing" simplePos="0" allowOverlap="0" behindDoc="1" layoutInCell="1" locked="0" relativeHeight="1" distL="114300" distR="114300">
          <wp:simplePos x="0" y="0"/>
          <wp:positionH relativeFrom="column">
            <wp:posOffset>4305935</wp:posOffset>
          </wp:positionH>
          <wp:positionV relativeFrom="paragraph">
            <wp:posOffset>142875</wp:posOffset>
          </wp:positionV>
          <wp:extent cx="1028700" cy="400050"/>
          <wp:wrapNone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028700" cy="400050"/>
                  </a:xfrm>
                  <a:prstGeom prst="rect"/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2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2E773CB4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15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7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8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9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20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1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5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7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29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0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1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2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5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6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7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6"/>
  </w:num>
  <w:num w:numId="2">
    <w:abstractNumId w:val="0"/>
  </w:num>
  <w:num w:numId="3">
    <w:abstractNumId w:val="18"/>
  </w:num>
  <w:num w:numId="4">
    <w:abstractNumId w:val="36"/>
  </w:num>
  <w:num w:numId="5">
    <w:abstractNumId w:val="1"/>
  </w:num>
  <w:num w:numId="6">
    <w:abstractNumId w:val="3"/>
  </w:num>
  <w:num w:numId="7">
    <w:abstractNumId w:val="12"/>
  </w:num>
  <w:num w:numId="8">
    <w:abstractNumId w:val="6"/>
  </w:num>
  <w:num w:numId="9">
    <w:abstractNumId w:val="33"/>
  </w:num>
  <w:num w:numId="10">
    <w:abstractNumId w:val="25"/>
  </w:num>
  <w:num w:numId="11">
    <w:abstractNumId w:val="8"/>
  </w:num>
  <w:num w:numId="12">
    <w:abstractNumId w:val="30"/>
  </w:num>
  <w:num w:numId="13">
    <w:abstractNumId w:val="13"/>
  </w:num>
  <w:num w:numId="14">
    <w:abstractNumId w:val="31"/>
  </w:num>
  <w:num w:numId="15">
    <w:abstractNumId w:val="26"/>
  </w:num>
  <w:num w:numId="16">
    <w:abstractNumId w:val="24"/>
  </w:num>
  <w:num w:numId="17">
    <w:abstractNumId w:val="38"/>
  </w:num>
  <w:num w:numId="18">
    <w:abstractNumId w:val="29"/>
  </w:num>
  <w:num w:numId="19">
    <w:abstractNumId w:val="19"/>
  </w:num>
  <w:num w:numId="20">
    <w:abstractNumId w:val="2"/>
  </w:num>
  <w:num w:numId="21">
    <w:abstractNumId w:val="37"/>
  </w:num>
  <w:num w:numId="22">
    <w:abstractNumId w:val="4"/>
  </w:num>
  <w:num w:numId="23">
    <w:abstractNumId w:val="35"/>
  </w:num>
  <w:num w:numId="24">
    <w:abstractNumId w:val="23"/>
  </w:num>
  <w:num w:numId="25">
    <w:abstractNumId w:val="22"/>
  </w:num>
  <w:num w:numId="26">
    <w:abstractNumId w:val="5"/>
  </w:num>
  <w:num w:numId="27">
    <w:abstractNumId w:val="20"/>
  </w:num>
  <w:num w:numId="28">
    <w:abstractNumId w:val="28"/>
  </w:num>
  <w:num w:numId="29">
    <w:abstractNumId w:val="39"/>
  </w:num>
  <w:num w:numId="30">
    <w:abstractNumId w:val="27"/>
  </w:num>
  <w:num w:numId="31">
    <w:abstractNumId w:val="17"/>
  </w:num>
  <w:num w:numId="32">
    <w:abstractNumId w:val="34"/>
  </w:num>
  <w:num w:numId="33">
    <w:abstractNumId w:val="32"/>
  </w:num>
  <w:num w:numId="34">
    <w:abstractNumId w:val="9"/>
  </w:num>
  <w:num w:numId="35">
    <w:abstractNumId w:val="15"/>
  </w:num>
  <w:num w:numId="36">
    <w:abstractNumId w:val="7"/>
  </w:num>
  <w:num w:numId="37">
    <w:abstractNumId w:val="10"/>
  </w:num>
  <w:num w:numId="38">
    <w:abstractNumId w:val="21"/>
  </w:num>
  <w:num w:numId="39">
    <w:abstractNumId w:val="11"/>
  </w:num>
  <w:num w:numId="40">
    <w:abstractNumId w:val="27"/>
  </w:num>
  <w:num w:numId="41">
    <w:abstractNumId w:val="27"/>
  </w:num>
  <w:num w:numId="42">
    <w:abstractNumId w:val="14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Heading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Heading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Body Text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Header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Footer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Balloon Text"/>
    <w:basedOn w:val="P0"/>
    <w:next w:val="P7"/>
    <w:pPr/>
    <w:rPr>
      <w:rFonts w:ascii="Tahoma" w:hAnsi="Tahoma"/>
      <w:sz w:val="16"/>
    </w:rPr>
  </w:style>
  <w:style w:type="paragraph" w:styleId="P8">
    <w:name w:val="Body Text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Document Map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TOC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29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Page Number"/>
    <w:basedOn w:val="C0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le Grid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2008-10-08T11:15:00Z</dcterms:created>
  <cp:lastModifiedBy>Susana Mendes [OMIP]</cp:lastModifiedBy>
  <cp:lastPrinted>2007-09-18T11:38:00Z</cp:lastPrinted>
  <dcterms:modified xsi:type="dcterms:W3CDTF">2020-02-26T13:31:30Z</dcterms:modified>
  <cp:revision>5</cp:revision>
  <dc:title> </dc:title>
</cp:coreProperties>
</file>