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F0176F" Type="http://schemas.openxmlformats.org/officeDocument/2006/relationships/officeDocument" Target="/word/document.xml" /><Relationship Id="coreR67F0176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>Modelo T16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 xml:space="preserve">Solicitação de Transferência Give-Up de Operações 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43"/>
        </w:numPr>
        <w:tabs>
          <w:tab w:val="left" w:pos="-360" w:leader="none"/>
          <w:tab w:val="clear" w:pos="720" w:leader="none"/>
        </w:tabs>
        <w:spacing w:before="0" w:after="0"/>
        <w:ind w:hanging="1440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Membro Negociador que executa a T</w:t>
      </w:r>
      <w:r>
        <w:rPr>
          <w:rStyle w:val="C3"/>
          <w:b w:val="1"/>
          <w:sz w:val="22"/>
        </w:rPr>
        <w:t>ransferência Give-Up</w:t>
      </w:r>
      <w:r>
        <w:rPr>
          <w:rStyle w:val="C3"/>
          <w:b w:val="1"/>
          <w:sz w:val="22"/>
        </w:rPr>
        <w:t xml:space="preserve"> (1)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numPr>
          <w:ilvl w:val="1"/>
          <w:numId w:val="43"/>
        </w:numPr>
        <w:tabs>
          <w:tab w:val="left" w:pos="-180" w:leader="none"/>
          <w:tab w:val="left" w:pos="180" w:leader="none"/>
        </w:tabs>
        <w:spacing w:before="0" w:after="120"/>
        <w:ind w:hanging="1080" w:left="108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Identificação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Nome: 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1"/>
          <w:numId w:val="43"/>
        </w:numPr>
        <w:tabs>
          <w:tab w:val="left" w:pos="-180" w:leader="none"/>
          <w:tab w:val="left" w:pos="180" w:leader="none"/>
        </w:tabs>
        <w:spacing w:before="0" w:after="120"/>
        <w:ind w:hanging="1080" w:left="108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Conta de Negociação por defeito</w:t>
      </w:r>
    </w:p>
    <w:tbl>
      <w:tblPr>
        <w:tblStyle w:val="T2"/>
        <w:tblpPr w:leftFromText="141" w:rightFromText="141" w:tblpX="1" w:tblpY="96" w:horzAnchor="margin" w:vertAnchor="text"/>
        <w:tblOverlap w:val="never"/>
        <w:tblW w:w="5096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14"/>
        <w:numPr>
          <w:ilvl w:val="0"/>
          <w:numId w:val="43"/>
        </w:numPr>
        <w:tabs>
          <w:tab w:val="left" w:pos="-360" w:leader="none"/>
          <w:tab w:val="clear" w:pos="720" w:leader="none"/>
        </w:tabs>
        <w:spacing w:before="0" w:after="0"/>
        <w:ind w:hanging="1440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Membro Negociador </w:t>
      </w:r>
      <w:r>
        <w:rPr>
          <w:rStyle w:val="C3"/>
          <w:b w:val="1"/>
          <w:sz w:val="22"/>
        </w:rPr>
        <w:t>receptor d</w:t>
      </w:r>
      <w:r>
        <w:rPr>
          <w:rStyle w:val="C3"/>
          <w:b w:val="1"/>
          <w:sz w:val="22"/>
        </w:rPr>
        <w:t>a Transferência Give-Up</w:t>
      </w:r>
      <w:r>
        <w:rPr>
          <w:rStyle w:val="C3"/>
          <w:b w:val="1"/>
          <w:sz w:val="22"/>
        </w:rPr>
        <w:t xml:space="preserve"> (2)</w:t>
      </w:r>
    </w:p>
    <w:p>
      <w:pPr>
        <w:tabs>
          <w:tab w:val="left" w:pos="-180" w:leader="none"/>
        </w:tabs>
        <w:spacing w:before="0" w:after="120"/>
        <w:ind w:left="-360" w:right="-181"/>
        <w:jc w:val="left"/>
        <w:rPr>
          <w:rStyle w:val="C3"/>
          <w:b w:val="1"/>
          <w:sz w:val="22"/>
        </w:rPr>
      </w:pPr>
    </w:p>
    <w:p>
      <w:pPr>
        <w:numPr>
          <w:ilvl w:val="1"/>
          <w:numId w:val="43"/>
        </w:numPr>
        <w:tabs>
          <w:tab w:val="left" w:pos="-180" w:leader="none"/>
          <w:tab w:val="left" w:pos="180" w:leader="none"/>
        </w:tabs>
        <w:spacing w:before="0" w:after="120"/>
        <w:ind w:hanging="108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Identificação 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Nome: 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1"/>
          <w:numId w:val="43"/>
        </w:numPr>
        <w:tabs>
          <w:tab w:val="left" w:pos="-180" w:leader="none"/>
          <w:tab w:val="left" w:pos="180" w:leader="none"/>
        </w:tabs>
        <w:spacing w:before="0" w:after="120"/>
        <w:ind w:hanging="108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Conta de Negociação </w:t>
      </w:r>
      <w:r>
        <w:rPr>
          <w:rStyle w:val="C3"/>
          <w:b w:val="1"/>
          <w:sz w:val="22"/>
        </w:rPr>
        <w:t>destino</w:t>
      </w:r>
    </w:p>
    <w:tbl>
      <w:tblPr>
        <w:tblStyle w:val="T2"/>
        <w:tblpPr w:leftFromText="141" w:rightFromText="141" w:tblpX="1" w:tblpY="96" w:horzAnchor="margin" w:vertAnchor="text"/>
        <w:tblOverlap w:val="never"/>
        <w:tblW w:w="5096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shd w:val="nil" w:color="auto" w:fill="auto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</w:tr>
    </w:tbl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tbl>
      <w:tblPr>
        <w:tblStyle w:val="T2"/>
        <w:tblW w:w="8796" w:type="dxa"/>
        <w:jc w:val="center"/>
        <w:tblInd w:w="-304" w:type="dxa"/>
        <w:tblLayout w:type="autofit"/>
      </w:tblPr>
      <w:tblGrid/>
      <w:tr>
        <w:trPr>
          <w:wAfter w:w="0" w:type="dxa"/>
        </w:trPr>
        <w:tc>
          <w:tcPr>
            <w:tcW w:w="2603" w:type="dxa"/>
          </w:tcPr>
          <w:p>
            <w:pPr>
              <w:spacing w:before="120"/>
              <w:ind w:right="-28"/>
              <w:jc w:val="center"/>
            </w:pPr>
            <w:r>
              <w:t>MEMBRO NEGOCIADOR (1)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2644" w:type="dxa"/>
          </w:tcPr>
          <w:p>
            <w:pPr>
              <w:spacing w:before="120"/>
              <w:ind w:right="-28"/>
              <w:jc w:val="center"/>
            </w:pPr>
            <w:r>
              <w:t>MEMBRO NEGOCIADOR (2)</w:t>
            </w:r>
          </w:p>
        </w:tc>
      </w:tr>
      <w:tr>
        <w:trPr>
          <w:wAfter w:w="0" w:type="dxa"/>
        </w:trPr>
        <w:tc>
          <w:tcPr>
            <w:tcW w:w="2603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</w:pPr>
          </w:p>
          <w:p>
            <w:pPr>
              <w:spacing w:before="120"/>
              <w:ind w:right="-28"/>
            </w:pPr>
          </w:p>
        </w:tc>
        <w:tc>
          <w:tcPr>
            <w:tcW w:w="441" w:type="dxa"/>
          </w:tcPr>
          <w:p>
            <w:pPr>
              <w:spacing w:before="120"/>
              <w:ind w:right="-28"/>
            </w:pPr>
          </w:p>
        </w:tc>
        <w:tc>
          <w:tcPr>
            <w:tcW w:w="2644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</w:pPr>
          </w:p>
        </w:tc>
      </w:tr>
      <w:tr>
        <w:trPr>
          <w:wAfter w:w="0" w:type="dxa"/>
        </w:trPr>
        <w:tc>
          <w:tcPr>
            <w:tcW w:w="2603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(identificação do PRIMEIRO OUTORGANTE)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</w:p>
        </w:tc>
        <w:tc>
          <w:tcPr>
            <w:tcW w:w="2644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(identificação do SEGUNDO OUTORGANTE)</w:t>
            </w:r>
          </w:p>
        </w:tc>
      </w:tr>
    </w:tbl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ind w:left="-567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jc w:val="right"/>
      <w:rPr>
        <w:rStyle w:val="C3"/>
        <w:b w:val="1"/>
        <w:i w:val="1"/>
        <w:color w:val="FFFFFF"/>
        <w:sz w:val="24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19266C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2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3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4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5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6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7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8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</w:abstractNum>
  <w:abstractNum w:abstractNumId="19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20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1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9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0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1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5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6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0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37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4"/>
  </w:num>
  <w:num w:numId="10">
    <w:abstractNumId w:val="26"/>
  </w:num>
  <w:num w:numId="11">
    <w:abstractNumId w:val="8"/>
  </w:num>
  <w:num w:numId="12">
    <w:abstractNumId w:val="31"/>
  </w:num>
  <w:num w:numId="13">
    <w:abstractNumId w:val="13"/>
  </w:num>
  <w:num w:numId="14">
    <w:abstractNumId w:val="32"/>
  </w:num>
  <w:num w:numId="15">
    <w:abstractNumId w:val="27"/>
  </w:num>
  <w:num w:numId="16">
    <w:abstractNumId w:val="25"/>
  </w:num>
  <w:num w:numId="17">
    <w:abstractNumId w:val="39"/>
  </w:num>
  <w:num w:numId="18">
    <w:abstractNumId w:val="30"/>
  </w:num>
  <w:num w:numId="19">
    <w:abstractNumId w:val="20"/>
  </w:num>
  <w:num w:numId="20">
    <w:abstractNumId w:val="2"/>
  </w:num>
  <w:num w:numId="21">
    <w:abstractNumId w:val="38"/>
  </w:num>
  <w:num w:numId="22">
    <w:abstractNumId w:val="4"/>
  </w:num>
  <w:num w:numId="23">
    <w:abstractNumId w:val="36"/>
  </w:num>
  <w:num w:numId="24">
    <w:abstractNumId w:val="24"/>
  </w:num>
  <w:num w:numId="25">
    <w:abstractNumId w:val="23"/>
  </w:num>
  <w:num w:numId="26">
    <w:abstractNumId w:val="5"/>
  </w:num>
  <w:num w:numId="27">
    <w:abstractNumId w:val="21"/>
  </w:num>
  <w:num w:numId="28">
    <w:abstractNumId w:val="29"/>
  </w:num>
  <w:num w:numId="29">
    <w:abstractNumId w:val="40"/>
  </w:num>
  <w:num w:numId="30">
    <w:abstractNumId w:val="28"/>
  </w:num>
  <w:num w:numId="31">
    <w:abstractNumId w:val="17"/>
  </w:num>
  <w:num w:numId="32">
    <w:abstractNumId w:val="35"/>
  </w:num>
  <w:num w:numId="33">
    <w:abstractNumId w:val="33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2"/>
  </w:num>
  <w:num w:numId="39">
    <w:abstractNumId w:val="11"/>
  </w:num>
  <w:num w:numId="40">
    <w:abstractNumId w:val="28"/>
  </w:num>
  <w:num w:numId="41">
    <w:abstractNumId w:val="28"/>
  </w:num>
  <w:num w:numId="42">
    <w:abstractNumId w:val="14"/>
  </w:num>
  <w:num w:numId="43">
    <w:abstractNumId w:val="18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2009-03-05T10:53:00Z</dcterms:created>
  <cp:lastModifiedBy>Susana Mendes [OMIP]</cp:lastModifiedBy>
  <cp:lastPrinted>2007-09-18T11:38:00Z</cp:lastPrinted>
  <dcterms:modified xsi:type="dcterms:W3CDTF">2020-02-26T13:31:30Z</dcterms:modified>
  <cp:revision>9</cp:revision>
  <dc:title> </dc:title>
</cp:coreProperties>
</file>