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92EB" w14:textId="3676DB2B" w:rsidR="00E94063" w:rsidRDefault="001952B0" w:rsidP="00A35ACA">
      <w:pPr>
        <w:pStyle w:val="Ttulo2"/>
        <w:spacing w:before="0" w:after="120" w:line="360" w:lineRule="auto"/>
        <w:ind w:right="397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  <w:bookmarkStart w:id="0" w:name="_Toc77245554"/>
      <w:bookmarkStart w:id="1" w:name="_Toc82784323"/>
      <w:r w:rsidRPr="00734DD6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ANEXO I</w:t>
      </w:r>
      <w:r w:rsidR="001B5744" w:rsidRPr="00734DD6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br/>
      </w:r>
      <w:r w:rsidR="001B5744" w:rsidRPr="00734DD6">
        <w:rPr>
          <w:rFonts w:ascii="Garamond" w:hAnsi="Garamond" w:cstheme="minorHAnsi"/>
          <w:color w:val="000000" w:themeColor="text1"/>
          <w:sz w:val="24"/>
          <w:szCs w:val="24"/>
        </w:rPr>
        <w:t xml:space="preserve">(a que se refere a alínea </w:t>
      </w:r>
      <w:r w:rsidR="00E912CD">
        <w:rPr>
          <w:rFonts w:ascii="Garamond" w:hAnsi="Garamond" w:cstheme="minorHAnsi"/>
          <w:i/>
          <w:color w:val="000000" w:themeColor="text1"/>
          <w:sz w:val="24"/>
          <w:szCs w:val="24"/>
        </w:rPr>
        <w:t>b</w:t>
      </w:r>
      <w:r w:rsidR="001B5744" w:rsidRPr="00734DD6">
        <w:rPr>
          <w:rFonts w:ascii="Garamond" w:hAnsi="Garamond" w:cstheme="minorHAnsi"/>
          <w:i/>
          <w:color w:val="000000" w:themeColor="text1"/>
          <w:sz w:val="24"/>
          <w:szCs w:val="24"/>
        </w:rPr>
        <w:t>)</w:t>
      </w:r>
      <w:r w:rsidR="001B5744" w:rsidRPr="00734DD6">
        <w:rPr>
          <w:rFonts w:ascii="Garamond" w:hAnsi="Garamond" w:cstheme="minorHAnsi"/>
          <w:color w:val="000000" w:themeColor="text1"/>
          <w:sz w:val="24"/>
          <w:szCs w:val="24"/>
        </w:rPr>
        <w:t xml:space="preserve"> do n.º </w:t>
      </w:r>
      <w:r w:rsidR="00942E59" w:rsidRPr="00734DD6">
        <w:rPr>
          <w:rFonts w:ascii="Garamond" w:hAnsi="Garamond" w:cstheme="minorHAnsi"/>
          <w:color w:val="000000" w:themeColor="text1"/>
          <w:sz w:val="24"/>
          <w:szCs w:val="24"/>
        </w:rPr>
        <w:t>2</w:t>
      </w:r>
      <w:r w:rsidR="001B5744" w:rsidRPr="00734DD6">
        <w:rPr>
          <w:rFonts w:ascii="Garamond" w:hAnsi="Garamond" w:cstheme="minorHAnsi"/>
          <w:color w:val="000000" w:themeColor="text1"/>
          <w:sz w:val="24"/>
          <w:szCs w:val="24"/>
        </w:rPr>
        <w:t xml:space="preserve"> do artigo </w:t>
      </w:r>
      <w:r w:rsidR="00734DD6" w:rsidRPr="00734DD6">
        <w:rPr>
          <w:rFonts w:ascii="Garamond" w:hAnsi="Garamond" w:cstheme="minorHAnsi"/>
          <w:color w:val="000000" w:themeColor="text1"/>
          <w:sz w:val="24"/>
          <w:szCs w:val="24"/>
        </w:rPr>
        <w:t>1</w:t>
      </w:r>
      <w:r w:rsidR="001B5744" w:rsidRPr="00734DD6">
        <w:rPr>
          <w:rFonts w:ascii="Garamond" w:hAnsi="Garamond" w:cstheme="minorHAnsi"/>
          <w:color w:val="000000" w:themeColor="text1"/>
          <w:sz w:val="24"/>
          <w:szCs w:val="24"/>
        </w:rPr>
        <w:t>.º)</w:t>
      </w:r>
    </w:p>
    <w:p w14:paraId="63D972EC" w14:textId="77777777" w:rsidR="00A35ACA" w:rsidRDefault="00A35ACA" w:rsidP="00A35ACA">
      <w:pPr>
        <w:pStyle w:val="Ttulo2"/>
        <w:spacing w:before="0" w:after="120" w:line="360" w:lineRule="auto"/>
        <w:ind w:right="397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</w:p>
    <w:p w14:paraId="0D12916F" w14:textId="343EAF57" w:rsidR="001B5744" w:rsidRPr="00E94063" w:rsidRDefault="001B5744" w:rsidP="00A35ACA">
      <w:pPr>
        <w:pStyle w:val="Ttulo2"/>
        <w:spacing w:before="0" w:after="120" w:line="360" w:lineRule="auto"/>
        <w:ind w:right="397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  <w:r w:rsidRPr="00734DD6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 xml:space="preserve">DECLARAÇÃO DE </w:t>
      </w:r>
      <w:bookmarkEnd w:id="0"/>
      <w:bookmarkEnd w:id="1"/>
      <w:r w:rsidRPr="00734DD6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COMPROMISSO DE ELEGIBILIDADE</w:t>
      </w:r>
    </w:p>
    <w:p w14:paraId="0EF2BD87" w14:textId="48F37E5B" w:rsidR="008E20D0" w:rsidRPr="00734DD6" w:rsidRDefault="006C063F" w:rsidP="00A35ACA">
      <w:pPr>
        <w:pStyle w:val="Default"/>
        <w:spacing w:after="120" w:line="360" w:lineRule="auto"/>
        <w:jc w:val="both"/>
        <w:rPr>
          <w:rFonts w:ascii="Garamond" w:hAnsi="Garamond" w:cstheme="minorHAnsi"/>
        </w:rPr>
      </w:pPr>
      <w:r w:rsidRPr="006C063F">
        <w:rPr>
          <w:rFonts w:ascii="Garamond" w:hAnsi="Garamond" w:cstheme="minorHAnsi"/>
        </w:rPr>
        <w:t>[</w:t>
      </w:r>
      <w:r w:rsidRPr="002A1493">
        <w:rPr>
          <w:rFonts w:ascii="Garamond" w:hAnsi="Garamond" w:cstheme="minorHAnsi"/>
          <w:i/>
          <w:iCs/>
        </w:rPr>
        <w:t xml:space="preserve">Identificação do representante legal do </w:t>
      </w:r>
      <w:r w:rsidR="00931049" w:rsidRPr="002A1493">
        <w:rPr>
          <w:rFonts w:ascii="Garamond" w:hAnsi="Garamond" w:cstheme="minorHAnsi"/>
          <w:i/>
          <w:iCs/>
        </w:rPr>
        <w:t>candidato</w:t>
      </w:r>
      <w:r w:rsidRPr="006C063F">
        <w:rPr>
          <w:rFonts w:ascii="Garamond" w:hAnsi="Garamond" w:cstheme="minorHAnsi"/>
        </w:rPr>
        <w:t>], na qualidade de representante legal do [</w:t>
      </w:r>
      <w:r w:rsidRPr="002A1493">
        <w:rPr>
          <w:rFonts w:ascii="Garamond" w:hAnsi="Garamond" w:cstheme="minorHAnsi"/>
          <w:i/>
          <w:iCs/>
        </w:rPr>
        <w:t>Identificação d</w:t>
      </w:r>
      <w:r w:rsidR="002A1493" w:rsidRPr="002A1493">
        <w:rPr>
          <w:rFonts w:ascii="Garamond" w:hAnsi="Garamond" w:cstheme="minorHAnsi"/>
          <w:i/>
          <w:iCs/>
        </w:rPr>
        <w:t>o</w:t>
      </w:r>
      <w:r w:rsidRPr="002A1493">
        <w:rPr>
          <w:rFonts w:ascii="Garamond" w:hAnsi="Garamond" w:cstheme="minorHAnsi"/>
          <w:i/>
          <w:iCs/>
        </w:rPr>
        <w:t xml:space="preserve"> </w:t>
      </w:r>
      <w:r w:rsidR="0083178D" w:rsidRPr="002A1493">
        <w:rPr>
          <w:rFonts w:ascii="Garamond" w:hAnsi="Garamond" w:cstheme="minorHAnsi"/>
          <w:i/>
          <w:iCs/>
        </w:rPr>
        <w:t>candidato</w:t>
      </w:r>
      <w:r w:rsidRPr="002A1493">
        <w:rPr>
          <w:rFonts w:ascii="Garamond" w:hAnsi="Garamond" w:cstheme="minorHAnsi"/>
          <w:i/>
          <w:iCs/>
        </w:rPr>
        <w:t xml:space="preserve"> ou, em caso de agrupamento c</w:t>
      </w:r>
      <w:r w:rsidR="0083178D" w:rsidRPr="002A1493">
        <w:rPr>
          <w:rFonts w:ascii="Garamond" w:hAnsi="Garamond" w:cstheme="minorHAnsi"/>
          <w:i/>
          <w:iCs/>
        </w:rPr>
        <w:t>andidato</w:t>
      </w:r>
      <w:r w:rsidRPr="002A1493">
        <w:rPr>
          <w:rFonts w:ascii="Garamond" w:hAnsi="Garamond" w:cstheme="minorHAnsi"/>
          <w:i/>
          <w:iCs/>
        </w:rPr>
        <w:t>, identificação dos membros que constituem o agrupamento</w:t>
      </w:r>
      <w:r w:rsidRPr="006C063F">
        <w:rPr>
          <w:rFonts w:ascii="Garamond" w:hAnsi="Garamond" w:cstheme="minorHAnsi"/>
        </w:rPr>
        <w:t>]</w:t>
      </w:r>
      <w:r w:rsidR="00931049">
        <w:rPr>
          <w:rFonts w:ascii="Garamond" w:hAnsi="Garamond" w:cstheme="minorHAnsi"/>
        </w:rPr>
        <w:t xml:space="preserve">, </w:t>
      </w:r>
      <w:r w:rsidR="0083178D">
        <w:rPr>
          <w:rFonts w:ascii="Garamond" w:hAnsi="Garamond" w:cstheme="minorHAnsi"/>
        </w:rPr>
        <w:t>tendo tomado conhecimento d</w:t>
      </w:r>
      <w:r w:rsidR="00E912CD">
        <w:rPr>
          <w:rFonts w:ascii="Garamond" w:hAnsi="Garamond" w:cstheme="minorHAnsi"/>
        </w:rPr>
        <w:t>as peças do</w:t>
      </w:r>
      <w:r w:rsidR="008E20D0" w:rsidRPr="00734DD6">
        <w:rPr>
          <w:rFonts w:ascii="Garamond" w:hAnsi="Garamond" w:cstheme="minorHAnsi"/>
        </w:rPr>
        <w:t xml:space="preserve"> procedimento concorrencial </w:t>
      </w:r>
      <w:r w:rsidR="00E912CD" w:rsidRPr="00916A08">
        <w:rPr>
          <w:rFonts w:ascii="Garamond" w:hAnsi="Garamond" w:cstheme="minorHAnsi"/>
        </w:rPr>
        <w:t xml:space="preserve">para </w:t>
      </w:r>
      <w:r w:rsidR="00E912CD" w:rsidRPr="00731441">
        <w:rPr>
          <w:rFonts w:ascii="Garamond" w:hAnsi="Garamond" w:cstheme="minorHAnsi"/>
        </w:rPr>
        <w:t xml:space="preserve">compra centralizada, pelo Comercializador de Último Recurso Grossista, de biometano e hidrogénio produzido por eletrólise a partir da água, com recurso a eletricidade com origem em fontes de energia renovável, para injeção na Rede </w:t>
      </w:r>
      <w:r w:rsidR="003F3C0C">
        <w:rPr>
          <w:rFonts w:ascii="Garamond" w:hAnsi="Garamond" w:cstheme="minorHAnsi"/>
        </w:rPr>
        <w:t>Pública</w:t>
      </w:r>
      <w:r w:rsidR="00E912CD" w:rsidRPr="00731441">
        <w:rPr>
          <w:rFonts w:ascii="Garamond" w:hAnsi="Garamond" w:cstheme="minorHAnsi"/>
        </w:rPr>
        <w:t xml:space="preserve"> de Gás</w:t>
      </w:r>
      <w:r w:rsidR="000E601D" w:rsidRPr="00731441">
        <w:rPr>
          <w:rStyle w:val="Refdenotaderodap"/>
          <w:rFonts w:ascii="Garamond" w:hAnsi="Garamond" w:cstheme="minorHAnsi"/>
        </w:rPr>
        <w:footnoteReference w:id="1"/>
      </w:r>
      <w:r w:rsidR="008E20D0" w:rsidRPr="00734DD6">
        <w:rPr>
          <w:rFonts w:ascii="Garamond" w:hAnsi="Garamond" w:cstheme="minorHAnsi"/>
        </w:rPr>
        <w:t>, declara</w:t>
      </w:r>
      <w:r w:rsidR="00BE595B">
        <w:rPr>
          <w:rFonts w:ascii="Garamond" w:hAnsi="Garamond" w:cstheme="minorHAnsi"/>
        </w:rPr>
        <w:t>(m)</w:t>
      </w:r>
      <w:r w:rsidR="008E20D0" w:rsidRPr="00734DD6">
        <w:rPr>
          <w:rFonts w:ascii="Garamond" w:hAnsi="Garamond" w:cstheme="minorHAnsi"/>
        </w:rPr>
        <w:t xml:space="preserve"> sob compromisso de honra, </w:t>
      </w:r>
      <w:r w:rsidR="00BE595B">
        <w:rPr>
          <w:rFonts w:ascii="Garamond" w:hAnsi="Garamond" w:cstheme="minorHAnsi"/>
        </w:rPr>
        <w:t>o cumprimento</w:t>
      </w:r>
      <w:r w:rsidR="008E20D0" w:rsidRPr="00734DD6">
        <w:rPr>
          <w:rFonts w:ascii="Garamond" w:hAnsi="Garamond" w:cstheme="minorHAnsi"/>
        </w:rPr>
        <w:t xml:space="preserve"> </w:t>
      </w:r>
      <w:r w:rsidR="00BE595B">
        <w:rPr>
          <w:rFonts w:ascii="Garamond" w:hAnsi="Garamond" w:cstheme="minorHAnsi"/>
        </w:rPr>
        <w:t>d</w:t>
      </w:r>
      <w:r w:rsidR="008E20D0" w:rsidRPr="00734DD6">
        <w:rPr>
          <w:rFonts w:ascii="Garamond" w:hAnsi="Garamond" w:cstheme="minorHAnsi"/>
        </w:rPr>
        <w:t xml:space="preserve">os seguintes critérios de elegibilidade: </w:t>
      </w:r>
    </w:p>
    <w:p w14:paraId="43DD6E48" w14:textId="4AAD693E" w:rsidR="008E20D0" w:rsidRPr="00734DD6" w:rsidRDefault="008E20D0" w:rsidP="00A35ACA">
      <w:pPr>
        <w:pStyle w:val="Default"/>
        <w:numPr>
          <w:ilvl w:val="3"/>
          <w:numId w:val="2"/>
        </w:numPr>
        <w:spacing w:after="120" w:line="360" w:lineRule="auto"/>
        <w:ind w:left="993"/>
        <w:jc w:val="both"/>
        <w:rPr>
          <w:rFonts w:ascii="Garamond" w:hAnsi="Garamond" w:cstheme="minorHAnsi"/>
        </w:rPr>
      </w:pPr>
      <w:r w:rsidRPr="00734DD6">
        <w:rPr>
          <w:rFonts w:ascii="Garamond" w:hAnsi="Garamond" w:cstheme="minorHAnsi"/>
        </w:rPr>
        <w:t xml:space="preserve">Está legalmente constituído; </w:t>
      </w:r>
    </w:p>
    <w:p w14:paraId="493AC6C0" w14:textId="2A83501B" w:rsidR="008E20D0" w:rsidRPr="00734DD6" w:rsidRDefault="008E20D0" w:rsidP="00A35ACA">
      <w:pPr>
        <w:pStyle w:val="Default"/>
        <w:numPr>
          <w:ilvl w:val="3"/>
          <w:numId w:val="2"/>
        </w:numPr>
        <w:spacing w:after="120" w:line="360" w:lineRule="auto"/>
        <w:ind w:left="993"/>
        <w:jc w:val="both"/>
        <w:rPr>
          <w:rFonts w:ascii="Garamond" w:hAnsi="Garamond" w:cstheme="minorHAnsi"/>
        </w:rPr>
      </w:pPr>
      <w:r w:rsidRPr="00734DD6">
        <w:rPr>
          <w:rFonts w:ascii="Garamond" w:hAnsi="Garamond" w:cstheme="minorHAnsi"/>
        </w:rPr>
        <w:t>Pode desenvolver</w:t>
      </w:r>
      <w:r w:rsidR="00DE7D2C" w:rsidRPr="00734DD6">
        <w:rPr>
          <w:rFonts w:ascii="Garamond" w:hAnsi="Garamond" w:cstheme="minorHAnsi"/>
        </w:rPr>
        <w:t xml:space="preserve"> legalmente</w:t>
      </w:r>
      <w:r w:rsidRPr="00734DD6">
        <w:rPr>
          <w:rFonts w:ascii="Garamond" w:hAnsi="Garamond" w:cstheme="minorHAnsi"/>
        </w:rPr>
        <w:t xml:space="preserve"> as atividades </w:t>
      </w:r>
      <w:r w:rsidR="00ED516C" w:rsidRPr="00734DD6">
        <w:rPr>
          <w:rFonts w:ascii="Garamond" w:hAnsi="Garamond" w:cstheme="minorHAnsi"/>
        </w:rPr>
        <w:t>de produção de gases renováveis</w:t>
      </w:r>
      <w:r w:rsidRPr="00734DD6">
        <w:rPr>
          <w:rFonts w:ascii="Garamond" w:hAnsi="Garamond" w:cstheme="minorHAnsi"/>
        </w:rPr>
        <w:t xml:space="preserve">; </w:t>
      </w:r>
    </w:p>
    <w:p w14:paraId="6EE78711" w14:textId="444C632F" w:rsidR="008E20D0" w:rsidRPr="00734DD6" w:rsidRDefault="008E20D0" w:rsidP="00A35ACA">
      <w:pPr>
        <w:pStyle w:val="Default"/>
        <w:numPr>
          <w:ilvl w:val="3"/>
          <w:numId w:val="2"/>
        </w:numPr>
        <w:spacing w:after="120" w:line="360" w:lineRule="auto"/>
        <w:ind w:left="993"/>
        <w:jc w:val="both"/>
        <w:rPr>
          <w:rFonts w:ascii="Garamond" w:hAnsi="Garamond" w:cstheme="minorHAnsi"/>
        </w:rPr>
      </w:pPr>
      <w:r w:rsidRPr="00734DD6">
        <w:rPr>
          <w:rFonts w:ascii="Garamond" w:hAnsi="Garamond" w:cstheme="minorHAnsi"/>
        </w:rPr>
        <w:t xml:space="preserve">Possuí, ou assegura até à aprovação da candidatura, os meios técnicos, físicos e financeiros e os recursos humanos necessários ao desenvolvimento da operação; </w:t>
      </w:r>
    </w:p>
    <w:p w14:paraId="5321361A" w14:textId="77777777" w:rsidR="005C72E5" w:rsidRDefault="008E20D0" w:rsidP="00A35ACA">
      <w:pPr>
        <w:pStyle w:val="Default"/>
        <w:numPr>
          <w:ilvl w:val="3"/>
          <w:numId w:val="2"/>
        </w:numPr>
        <w:spacing w:after="120" w:line="360" w:lineRule="auto"/>
        <w:ind w:left="993"/>
        <w:jc w:val="both"/>
        <w:rPr>
          <w:rFonts w:ascii="Garamond" w:hAnsi="Garamond" w:cstheme="minorHAnsi"/>
        </w:rPr>
      </w:pPr>
      <w:r w:rsidRPr="00734DD6">
        <w:rPr>
          <w:rFonts w:ascii="Garamond" w:hAnsi="Garamond" w:cstheme="minorHAnsi"/>
        </w:rPr>
        <w:t xml:space="preserve">Apresenta uma situação económico-financeira equilibrada ou demonstra ter capacidade de financiamento da operação; </w:t>
      </w:r>
    </w:p>
    <w:p w14:paraId="2953E0EA" w14:textId="0FA815B1" w:rsidR="008E20D0" w:rsidRPr="00872600" w:rsidRDefault="008E20D0" w:rsidP="00A35ACA">
      <w:pPr>
        <w:pStyle w:val="Default"/>
        <w:numPr>
          <w:ilvl w:val="3"/>
          <w:numId w:val="2"/>
        </w:numPr>
        <w:spacing w:after="120" w:line="360" w:lineRule="auto"/>
        <w:ind w:left="993"/>
        <w:jc w:val="both"/>
        <w:rPr>
          <w:rFonts w:ascii="Garamond" w:hAnsi="Garamond" w:cstheme="minorHAnsi"/>
        </w:rPr>
      </w:pPr>
      <w:r w:rsidRPr="005C72E5">
        <w:rPr>
          <w:rFonts w:ascii="Garamond" w:hAnsi="Garamond" w:cstheme="minorHAnsi"/>
        </w:rPr>
        <w:t xml:space="preserve">Declara e comprova </w:t>
      </w:r>
      <w:r w:rsidR="002A1493">
        <w:rPr>
          <w:rFonts w:ascii="Garamond" w:hAnsi="Garamond" w:cstheme="minorHAnsi"/>
        </w:rPr>
        <w:t xml:space="preserve">a sua não </w:t>
      </w:r>
      <w:r w:rsidRPr="005C72E5">
        <w:rPr>
          <w:rFonts w:ascii="Garamond" w:hAnsi="Garamond" w:cstheme="minorHAnsi"/>
        </w:rPr>
        <w:t>configura</w:t>
      </w:r>
      <w:r w:rsidR="002A1493">
        <w:rPr>
          <w:rFonts w:ascii="Garamond" w:hAnsi="Garamond" w:cstheme="minorHAnsi"/>
        </w:rPr>
        <w:t>ção como</w:t>
      </w:r>
      <w:r w:rsidRPr="005C72E5">
        <w:rPr>
          <w:rFonts w:ascii="Garamond" w:hAnsi="Garamond" w:cstheme="minorHAnsi"/>
        </w:rPr>
        <w:t xml:space="preserve"> uma “Empresa em dificuldade”, </w:t>
      </w:r>
      <w:r w:rsidR="00D226FC" w:rsidRPr="00D226FC">
        <w:rPr>
          <w:rFonts w:ascii="Garamond" w:hAnsi="Garamond" w:cstheme="minorHAnsi"/>
        </w:rPr>
        <w:t>de acordo com a definição prevista no n</w:t>
      </w:r>
      <w:r w:rsidR="0033421E">
        <w:rPr>
          <w:rFonts w:ascii="Garamond" w:hAnsi="Garamond" w:cstheme="minorHAnsi"/>
        </w:rPr>
        <w:t>.º</w:t>
      </w:r>
      <w:r w:rsidR="00D226FC" w:rsidRPr="00D226FC">
        <w:rPr>
          <w:rFonts w:ascii="Garamond" w:hAnsi="Garamond" w:cstheme="minorHAnsi"/>
        </w:rPr>
        <w:t xml:space="preserve"> 18 do artigo 2.º do Regulamento (UE) n.º 651/2014, da Comissão, de 1</w:t>
      </w:r>
      <w:r w:rsidR="009365DA">
        <w:rPr>
          <w:rFonts w:ascii="Garamond" w:hAnsi="Garamond" w:cstheme="minorHAnsi"/>
        </w:rPr>
        <w:t>7</w:t>
      </w:r>
      <w:r w:rsidR="00D226FC" w:rsidRPr="00D226FC">
        <w:rPr>
          <w:rFonts w:ascii="Garamond" w:hAnsi="Garamond" w:cstheme="minorHAnsi"/>
        </w:rPr>
        <w:t xml:space="preserve"> de junho, na sua redação atual</w:t>
      </w:r>
      <w:r w:rsidRPr="00872600">
        <w:rPr>
          <w:rFonts w:ascii="Garamond" w:hAnsi="Garamond" w:cstheme="minorHAnsi"/>
        </w:rPr>
        <w:t xml:space="preserve">; </w:t>
      </w:r>
    </w:p>
    <w:p w14:paraId="6326D4C8" w14:textId="006983DF" w:rsidR="008E20D0" w:rsidRPr="00D4490E" w:rsidRDefault="008E20D0" w:rsidP="00A35ACA">
      <w:pPr>
        <w:pStyle w:val="Default"/>
        <w:numPr>
          <w:ilvl w:val="3"/>
          <w:numId w:val="2"/>
        </w:numPr>
        <w:spacing w:after="120" w:line="360" w:lineRule="auto"/>
        <w:ind w:left="993"/>
        <w:jc w:val="both"/>
        <w:rPr>
          <w:rFonts w:ascii="Garamond" w:hAnsi="Garamond" w:cstheme="minorHAnsi"/>
        </w:rPr>
      </w:pPr>
      <w:r w:rsidRPr="00734DD6">
        <w:rPr>
          <w:rFonts w:ascii="Garamond" w:hAnsi="Garamond" w:cstheme="minorHAnsi"/>
        </w:rPr>
        <w:t>Comprova que não se trata de uma empresa sujeita a uma injunção de recuperação, ainda pendente, na sequência de uma decisão anterior da Comissão Europeia que declara um auxílio ilegal e incompatível com o mercado interno</w:t>
      </w:r>
      <w:r w:rsidR="00BF3744">
        <w:rPr>
          <w:rFonts w:ascii="Garamond" w:hAnsi="Garamond" w:cstheme="minorHAnsi"/>
        </w:rPr>
        <w:t>.</w:t>
      </w:r>
    </w:p>
    <w:p w14:paraId="0547D2E6" w14:textId="60CC734A" w:rsidR="008E20D0" w:rsidRPr="00734DD6" w:rsidRDefault="008E20D0" w:rsidP="00A35ACA">
      <w:pPr>
        <w:pStyle w:val="Default"/>
        <w:spacing w:after="120" w:line="360" w:lineRule="auto"/>
        <w:jc w:val="both"/>
        <w:rPr>
          <w:rFonts w:ascii="Garamond" w:hAnsi="Garamond" w:cstheme="minorHAnsi"/>
        </w:rPr>
      </w:pPr>
      <w:r w:rsidRPr="00734DD6">
        <w:rPr>
          <w:rFonts w:ascii="Garamond" w:hAnsi="Garamond" w:cstheme="minorHAnsi"/>
        </w:rPr>
        <w:t xml:space="preserve">Mais declara que os documentos que instruem a </w:t>
      </w:r>
      <w:r w:rsidR="00221DD7" w:rsidRPr="00734DD6">
        <w:rPr>
          <w:rFonts w:ascii="Garamond" w:hAnsi="Garamond" w:cstheme="minorHAnsi"/>
        </w:rPr>
        <w:t xml:space="preserve">presente </w:t>
      </w:r>
      <w:r w:rsidRPr="00734DD6">
        <w:rPr>
          <w:rFonts w:ascii="Garamond" w:hAnsi="Garamond" w:cstheme="minorHAnsi"/>
        </w:rPr>
        <w:t xml:space="preserve">candidatura estão em conformidade com os documentos que foram enviados à entidade competente para </w:t>
      </w:r>
      <w:r w:rsidR="00221DD7" w:rsidRPr="00734DD6">
        <w:rPr>
          <w:rFonts w:ascii="Garamond" w:hAnsi="Garamond" w:cstheme="minorHAnsi"/>
        </w:rPr>
        <w:t xml:space="preserve">registo prévio e </w:t>
      </w:r>
      <w:r w:rsidR="00E24009" w:rsidRPr="00734DD6">
        <w:rPr>
          <w:rFonts w:ascii="Garamond" w:hAnsi="Garamond" w:cstheme="minorHAnsi"/>
        </w:rPr>
        <w:t xml:space="preserve">habilitação para ligação à </w:t>
      </w:r>
      <w:r w:rsidR="00327407">
        <w:rPr>
          <w:rFonts w:ascii="Garamond" w:hAnsi="Garamond" w:cstheme="minorHAnsi"/>
        </w:rPr>
        <w:t xml:space="preserve">Rede </w:t>
      </w:r>
      <w:r w:rsidR="00C86FBD">
        <w:rPr>
          <w:rFonts w:ascii="Garamond" w:hAnsi="Garamond" w:cstheme="minorHAnsi"/>
        </w:rPr>
        <w:t>Pública</w:t>
      </w:r>
      <w:r w:rsidR="00327407">
        <w:rPr>
          <w:rFonts w:ascii="Garamond" w:hAnsi="Garamond" w:cstheme="minorHAnsi"/>
        </w:rPr>
        <w:t xml:space="preserve"> de Gás</w:t>
      </w:r>
      <w:r w:rsidRPr="00734DD6">
        <w:rPr>
          <w:rFonts w:ascii="Garamond" w:hAnsi="Garamond" w:cstheme="minorHAnsi"/>
        </w:rPr>
        <w:t xml:space="preserve">. </w:t>
      </w:r>
    </w:p>
    <w:p w14:paraId="15E81B60" w14:textId="5EAAD4DC" w:rsidR="0077286F" w:rsidRDefault="00487AC4" w:rsidP="00A35ACA">
      <w:pPr>
        <w:spacing w:after="120" w:line="360" w:lineRule="auto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</w:t>
      </w:r>
    </w:p>
    <w:p w14:paraId="09DA6DD2" w14:textId="54D2F2F6" w:rsidR="004E7510" w:rsidRPr="00734DD6" w:rsidRDefault="004E7510" w:rsidP="00A35ACA">
      <w:pPr>
        <w:spacing w:after="120" w:line="360" w:lineRule="auto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[</w:t>
      </w:r>
      <w:r w:rsidRPr="004E7510">
        <w:rPr>
          <w:rFonts w:ascii="Garamond" w:hAnsi="Garamond" w:cstheme="minorHAnsi"/>
          <w:i/>
          <w:iCs/>
          <w:sz w:val="24"/>
          <w:szCs w:val="24"/>
        </w:rPr>
        <w:t>Data e assinatura dos subscritores</w:t>
      </w:r>
      <w:r>
        <w:rPr>
          <w:rFonts w:ascii="Garamond" w:hAnsi="Garamond" w:cstheme="minorHAnsi"/>
          <w:sz w:val="24"/>
          <w:szCs w:val="24"/>
        </w:rPr>
        <w:t>]</w:t>
      </w:r>
    </w:p>
    <w:sectPr w:rsidR="004E7510" w:rsidRPr="00734DD6" w:rsidSect="003F4E87">
      <w:footerReference w:type="default" r:id="rId11"/>
      <w:pgSz w:w="11906" w:h="16838"/>
      <w:pgMar w:top="1440" w:right="1276" w:bottom="1440" w:left="144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1957" w14:textId="77777777" w:rsidR="00DB3766" w:rsidRDefault="00DB3766" w:rsidP="00913A66">
      <w:pPr>
        <w:spacing w:after="0" w:line="240" w:lineRule="auto"/>
      </w:pPr>
      <w:r>
        <w:separator/>
      </w:r>
    </w:p>
  </w:endnote>
  <w:endnote w:type="continuationSeparator" w:id="0">
    <w:p w14:paraId="5034D28A" w14:textId="77777777" w:rsidR="00DB3766" w:rsidRDefault="00DB3766" w:rsidP="0091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343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E37D3" w14:textId="15CEE4F4" w:rsidR="00442463" w:rsidRDefault="0044246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3B90C0" w14:textId="77777777" w:rsidR="00442463" w:rsidRDefault="004424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811D" w14:textId="77777777" w:rsidR="00DB3766" w:rsidRDefault="00DB3766" w:rsidP="00913A66">
      <w:pPr>
        <w:spacing w:after="0" w:line="240" w:lineRule="auto"/>
      </w:pPr>
      <w:r>
        <w:separator/>
      </w:r>
    </w:p>
  </w:footnote>
  <w:footnote w:type="continuationSeparator" w:id="0">
    <w:p w14:paraId="552658A2" w14:textId="77777777" w:rsidR="00DB3766" w:rsidRDefault="00DB3766" w:rsidP="00913A66">
      <w:pPr>
        <w:spacing w:after="0" w:line="240" w:lineRule="auto"/>
      </w:pPr>
      <w:r>
        <w:continuationSeparator/>
      </w:r>
    </w:p>
  </w:footnote>
  <w:footnote w:id="1">
    <w:p w14:paraId="3999217D" w14:textId="09879965" w:rsidR="000E601D" w:rsidRPr="00A81A7F" w:rsidRDefault="000E601D" w:rsidP="00A81A7F">
      <w:pPr>
        <w:pStyle w:val="Textodenotaderodap"/>
        <w:jc w:val="both"/>
        <w:rPr>
          <w:rFonts w:ascii="Garamond" w:hAnsi="Garamond"/>
        </w:rPr>
      </w:pPr>
      <w:r w:rsidRPr="00A81A7F">
        <w:rPr>
          <w:rStyle w:val="Refdenotaderodap"/>
          <w:rFonts w:ascii="Garamond" w:hAnsi="Garamond"/>
        </w:rPr>
        <w:footnoteRef/>
      </w:r>
      <w:r w:rsidRPr="00A81A7F">
        <w:rPr>
          <w:rFonts w:ascii="Garamond" w:hAnsi="Garamond"/>
        </w:rPr>
        <w:t xml:space="preserve"> </w:t>
      </w:r>
      <w:r w:rsidR="00A05787" w:rsidRPr="00E3791D">
        <w:rPr>
          <w:rFonts w:ascii="Garamond" w:hAnsi="Garamond"/>
        </w:rPr>
        <w:t xml:space="preserve">No âmbito do presente procedimento concorrencial entende-se, por simplificação, que a Rede </w:t>
      </w:r>
      <w:r w:rsidR="00A05787">
        <w:rPr>
          <w:rFonts w:ascii="Garamond" w:hAnsi="Garamond"/>
        </w:rPr>
        <w:t>Pública</w:t>
      </w:r>
      <w:r w:rsidR="00A05787" w:rsidRPr="00C327F7">
        <w:rPr>
          <w:rFonts w:ascii="Garamond" w:hAnsi="Garamond"/>
        </w:rPr>
        <w:t xml:space="preserve"> de Gás </w:t>
      </w:r>
      <w:r w:rsidR="00A05787">
        <w:rPr>
          <w:rFonts w:ascii="Garamond" w:hAnsi="Garamond"/>
        </w:rPr>
        <w:t xml:space="preserve">se circunscreve </w:t>
      </w:r>
      <w:r w:rsidR="00A05787" w:rsidRPr="00C327F7">
        <w:rPr>
          <w:rFonts w:ascii="Garamond" w:hAnsi="Garamond"/>
        </w:rPr>
        <w:t xml:space="preserve"> </w:t>
      </w:r>
      <w:r w:rsidR="00A05787">
        <w:rPr>
          <w:rFonts w:ascii="Garamond" w:hAnsi="Garamond"/>
        </w:rPr>
        <w:t>a</w:t>
      </w:r>
      <w:r w:rsidR="00A05787" w:rsidRPr="00E3791D">
        <w:rPr>
          <w:rFonts w:ascii="Garamond" w:hAnsi="Garamond"/>
        </w:rPr>
        <w:t>o conjunto das infraestruturas de serviço público que integram a Rede Nacional de Transporte de Gás e a Rede Nacional de Distribuição de Gás</w:t>
      </w:r>
      <w:r w:rsidR="004C4FA3" w:rsidRPr="00A81A7F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9ED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82604F"/>
    <w:multiLevelType w:val="hybridMultilevel"/>
    <w:tmpl w:val="29BA47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A7620C6C">
      <w:start w:val="1"/>
      <w:numFmt w:val="lowerLetter"/>
      <w:lvlText w:val="%4)"/>
      <w:lvlJc w:val="left"/>
      <w:pPr>
        <w:ind w:left="360" w:hanging="360"/>
      </w:pPr>
      <w:rPr>
        <w:i/>
        <w:iCs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16486162">
    <w:abstractNumId w:val="0"/>
  </w:num>
  <w:num w:numId="2" w16cid:durableId="51577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yMzA1MzMxNzM2NDQyUdpeDU4uLM/DyQAuNaAL21FfosAAAA"/>
  </w:docVars>
  <w:rsids>
    <w:rsidRoot w:val="008E20D0"/>
    <w:rsid w:val="000029CB"/>
    <w:rsid w:val="00015AD5"/>
    <w:rsid w:val="00030886"/>
    <w:rsid w:val="00041D70"/>
    <w:rsid w:val="000E601D"/>
    <w:rsid w:val="000E72DD"/>
    <w:rsid w:val="001060A0"/>
    <w:rsid w:val="001152D1"/>
    <w:rsid w:val="00153B8F"/>
    <w:rsid w:val="00165B01"/>
    <w:rsid w:val="001952B0"/>
    <w:rsid w:val="001B5744"/>
    <w:rsid w:val="00221DD7"/>
    <w:rsid w:val="002738FE"/>
    <w:rsid w:val="0028441E"/>
    <w:rsid w:val="002A1493"/>
    <w:rsid w:val="00302F1D"/>
    <w:rsid w:val="00322858"/>
    <w:rsid w:val="00327407"/>
    <w:rsid w:val="0033421E"/>
    <w:rsid w:val="00335B5F"/>
    <w:rsid w:val="003F3C0C"/>
    <w:rsid w:val="003F4E87"/>
    <w:rsid w:val="004021B5"/>
    <w:rsid w:val="004331EE"/>
    <w:rsid w:val="00442463"/>
    <w:rsid w:val="00487AC4"/>
    <w:rsid w:val="004B7A6B"/>
    <w:rsid w:val="004C4FA3"/>
    <w:rsid w:val="004E7510"/>
    <w:rsid w:val="0052177E"/>
    <w:rsid w:val="00534604"/>
    <w:rsid w:val="005869F2"/>
    <w:rsid w:val="005B6E67"/>
    <w:rsid w:val="005C72E5"/>
    <w:rsid w:val="005E727A"/>
    <w:rsid w:val="00624F9C"/>
    <w:rsid w:val="006860F8"/>
    <w:rsid w:val="006C063F"/>
    <w:rsid w:val="006C2645"/>
    <w:rsid w:val="006F006F"/>
    <w:rsid w:val="00731441"/>
    <w:rsid w:val="00734DD6"/>
    <w:rsid w:val="0077286F"/>
    <w:rsid w:val="0079686A"/>
    <w:rsid w:val="007A6858"/>
    <w:rsid w:val="007C66D6"/>
    <w:rsid w:val="0083178D"/>
    <w:rsid w:val="00872600"/>
    <w:rsid w:val="008E20D0"/>
    <w:rsid w:val="00913A66"/>
    <w:rsid w:val="00931049"/>
    <w:rsid w:val="00934906"/>
    <w:rsid w:val="009365DA"/>
    <w:rsid w:val="00942E59"/>
    <w:rsid w:val="009B2683"/>
    <w:rsid w:val="00A05787"/>
    <w:rsid w:val="00A35ACA"/>
    <w:rsid w:val="00A41F8C"/>
    <w:rsid w:val="00A81A7F"/>
    <w:rsid w:val="00A915EB"/>
    <w:rsid w:val="00AC77C9"/>
    <w:rsid w:val="00B83957"/>
    <w:rsid w:val="00B916C8"/>
    <w:rsid w:val="00BE595B"/>
    <w:rsid w:val="00BE6E8F"/>
    <w:rsid w:val="00BF3744"/>
    <w:rsid w:val="00C812E7"/>
    <w:rsid w:val="00C86FBD"/>
    <w:rsid w:val="00C94115"/>
    <w:rsid w:val="00CC3578"/>
    <w:rsid w:val="00D20D1E"/>
    <w:rsid w:val="00D226FC"/>
    <w:rsid w:val="00D44520"/>
    <w:rsid w:val="00D4490E"/>
    <w:rsid w:val="00D60226"/>
    <w:rsid w:val="00DB3766"/>
    <w:rsid w:val="00DE7D2C"/>
    <w:rsid w:val="00E152B5"/>
    <w:rsid w:val="00E24009"/>
    <w:rsid w:val="00E912CD"/>
    <w:rsid w:val="00E94063"/>
    <w:rsid w:val="00EC750E"/>
    <w:rsid w:val="00E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DB125"/>
  <w15:chartTrackingRefBased/>
  <w15:docId w15:val="{6E46EBE4-0DB1-4EDD-ABE6-471C268D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E2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E20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E2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8E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8E20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o">
    <w:name w:val="Revision"/>
    <w:hidden/>
    <w:uiPriority w:val="99"/>
    <w:semiHidden/>
    <w:rsid w:val="00BE6E8F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D20D1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20D1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20D1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20D1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20D1E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3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3490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4424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2463"/>
  </w:style>
  <w:style w:type="paragraph" w:styleId="Rodap">
    <w:name w:val="footer"/>
    <w:basedOn w:val="Normal"/>
    <w:link w:val="RodapCarter"/>
    <w:uiPriority w:val="99"/>
    <w:unhideWhenUsed/>
    <w:rsid w:val="004424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2463"/>
  </w:style>
  <w:style w:type="character" w:styleId="Hiperligao">
    <w:name w:val="Hyperlink"/>
    <w:basedOn w:val="Tipodeletrapredefinidodopargrafo"/>
    <w:uiPriority w:val="99"/>
    <w:unhideWhenUsed/>
    <w:rsid w:val="00EC750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C750E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E601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E601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E60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26B160976446A8EF6DD0F6A54B97" ma:contentTypeVersion="11" ma:contentTypeDescription="Criar um novo documento." ma:contentTypeScope="" ma:versionID="10a27f00d895a71d73c0b54549339d2e">
  <xsd:schema xmlns:xsd="http://www.w3.org/2001/XMLSchema" xmlns:xs="http://www.w3.org/2001/XMLSchema" xmlns:p="http://schemas.microsoft.com/office/2006/metadata/properties" xmlns:ns2="35237b00-3aa0-4784-997b-89bf9c090233" xmlns:ns3="dd809f0c-a2f8-4c3f-894c-dfd0e836c042" targetNamespace="http://schemas.microsoft.com/office/2006/metadata/properties" ma:root="true" ma:fieldsID="8f83698ef89023604154bd49cc901193" ns2:_="" ns3:_="">
    <xsd:import namespace="35237b00-3aa0-4784-997b-89bf9c090233"/>
    <xsd:import namespace="dd809f0c-a2f8-4c3f-894c-dfd0e836c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b00-3aa0-4784-997b-89bf9c09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m" ma:readOnly="false" ma:fieldId="{5cf76f15-5ced-4ddc-b409-7134ff3c332f}" ma:taxonomyMulti="true" ma:sspId="27743cb6-17b7-4513-93b7-b1ab69736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09f0c-a2f8-4c3f-894c-dfd0e836c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7cdfb8-89e1-4f7f-9e00-b28b08d6cda3}" ma:internalName="TaxCatchAll" ma:showField="CatchAllData" ma:web="dd809f0c-a2f8-4c3f-894c-dfd0e836c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7b00-3aa0-4784-997b-89bf9c090233">
      <Terms xmlns="http://schemas.microsoft.com/office/infopath/2007/PartnerControls"/>
    </lcf76f155ced4ddcb4097134ff3c332f>
    <TaxCatchAll xmlns="dd809f0c-a2f8-4c3f-894c-dfd0e836c0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E4D6C-BBBE-4FC1-A52D-14C8F7E80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b00-3aa0-4784-997b-89bf9c090233"/>
    <ds:schemaRef ds:uri="dd809f0c-a2f8-4c3f-894c-dfd0e836c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27D37-953A-4E89-8BDC-40C5D8A751C7}">
  <ds:schemaRefs>
    <ds:schemaRef ds:uri="http://schemas.microsoft.com/office/2006/metadata/properties"/>
    <ds:schemaRef ds:uri="http://schemas.microsoft.com/office/infopath/2007/PartnerControls"/>
    <ds:schemaRef ds:uri="35237b00-3aa0-4784-997b-89bf9c090233"/>
    <ds:schemaRef ds:uri="dd809f0c-a2f8-4c3f-894c-dfd0e836c042"/>
  </ds:schemaRefs>
</ds:datastoreItem>
</file>

<file path=customXml/itemProps3.xml><?xml version="1.0" encoding="utf-8"?>
<ds:datastoreItem xmlns:ds="http://schemas.openxmlformats.org/officeDocument/2006/customXml" ds:itemID="{C3E6B345-F9B9-4BC2-AD9D-9776D7A994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CC4A02-4424-43FB-8D21-39F064C33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Martins (DGEG)</dc:creator>
  <cp:keywords/>
  <dc:description/>
  <cp:lastModifiedBy>DGEG</cp:lastModifiedBy>
  <cp:revision>2</cp:revision>
  <cp:lastPrinted>2023-07-11T09:59:00Z</cp:lastPrinted>
  <dcterms:created xsi:type="dcterms:W3CDTF">2024-05-28T09:19:00Z</dcterms:created>
  <dcterms:modified xsi:type="dcterms:W3CDTF">2024-05-28T09:19:00Z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0x0101006ABB26B160976446A8EF6DD0F6A54B97</vt:lpwstr>
  </property>
  <property fmtid="{D5CDD505-2E9C-101B-9397-08002B2CF9AE}" pid="3" name="GrammarlyDocumentId">
    <vt:lpwstr>9aa2eda22fb37b766d3af9974265264272bc9821748f89c2dd2c41d94f23fb67</vt:lpwstr>
  </property>
  <property fmtid="{D5CDD505-2E9C-101B-9397-08002B2CF9AE}" pid="4" name="MediaServiceImageTags">
    <vt:lpwstr/>
  </property>
</Properties>
</file>